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821D" w14:textId="77777777" w:rsidR="00AA6B47" w:rsidRPr="00606951" w:rsidRDefault="005D6E4F">
      <w:pPr>
        <w:jc w:val="center"/>
        <w:rPr>
          <w:rFonts w:ascii="Times New Roman" w:eastAsia="Times New Roman" w:hAnsi="Times New Roman" w:cs="Times New Roman"/>
          <w:b/>
          <w:sz w:val="24"/>
          <w:szCs w:val="24"/>
          <w:lang w:val="sr-Latn-RS"/>
        </w:rPr>
      </w:pPr>
      <w:r w:rsidRPr="00606951">
        <w:rPr>
          <w:rFonts w:ascii="Times New Roman" w:hAnsi="Times New Roman"/>
          <w:b/>
          <w:sz w:val="24"/>
          <w:lang w:val="sr-Latn-RS"/>
        </w:rPr>
        <w:t>Republika e Kosovës</w:t>
      </w:r>
      <w:r w:rsidRPr="00606951">
        <w:rPr>
          <w:noProof/>
          <w:lang w:val="en-US"/>
        </w:rPr>
        <w:drawing>
          <wp:anchor distT="114300" distB="114300" distL="114300" distR="114300" simplePos="0" relativeHeight="251658240" behindDoc="0" locked="0" layoutInCell="1" hidden="0" allowOverlap="1" wp14:anchorId="3E16743D" wp14:editId="7E76290A">
            <wp:simplePos x="0" y="0"/>
            <wp:positionH relativeFrom="column">
              <wp:posOffset>2405063</wp:posOffset>
            </wp:positionH>
            <wp:positionV relativeFrom="paragraph">
              <wp:posOffset>114300</wp:posOffset>
            </wp:positionV>
            <wp:extent cx="907640" cy="1004888"/>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07640" cy="1004888"/>
                    </a:xfrm>
                    <a:prstGeom prst="rect">
                      <a:avLst/>
                    </a:prstGeom>
                    <a:ln/>
                  </pic:spPr>
                </pic:pic>
              </a:graphicData>
            </a:graphic>
          </wp:anchor>
        </w:drawing>
      </w:r>
    </w:p>
    <w:p w14:paraId="20F157EC" w14:textId="77777777" w:rsidR="00AA6B47" w:rsidRPr="00606951" w:rsidRDefault="005D6E4F">
      <w:pPr>
        <w:jc w:val="center"/>
        <w:rPr>
          <w:rFonts w:ascii="Times New Roman" w:eastAsia="Times New Roman" w:hAnsi="Times New Roman" w:cs="Times New Roman"/>
          <w:b/>
          <w:sz w:val="24"/>
          <w:szCs w:val="24"/>
          <w:lang w:val="sr-Latn-RS"/>
        </w:rPr>
      </w:pPr>
      <w:r w:rsidRPr="00606951">
        <w:rPr>
          <w:rFonts w:ascii="Times New Roman" w:hAnsi="Times New Roman"/>
          <w:b/>
          <w:sz w:val="24"/>
          <w:lang w:val="sr-Latn-RS"/>
        </w:rPr>
        <w:t>Republika Kosova – Republic of Kosovo</w:t>
      </w:r>
    </w:p>
    <w:p w14:paraId="65C6B3DA" w14:textId="77777777" w:rsidR="00AA6B47" w:rsidRPr="00606951" w:rsidRDefault="005D6E4F">
      <w:pPr>
        <w:jc w:val="center"/>
        <w:rPr>
          <w:rFonts w:ascii="Times New Roman" w:eastAsia="Times New Roman" w:hAnsi="Times New Roman" w:cs="Times New Roman"/>
          <w:b/>
          <w:sz w:val="24"/>
          <w:szCs w:val="24"/>
          <w:lang w:val="sr-Latn-RS"/>
        </w:rPr>
      </w:pPr>
      <w:r w:rsidRPr="00606951">
        <w:rPr>
          <w:rFonts w:ascii="Times New Roman" w:hAnsi="Times New Roman"/>
          <w:b/>
          <w:sz w:val="24"/>
          <w:lang w:val="sr-Latn-RS"/>
        </w:rPr>
        <w:t>Qeveria – Vlada – Government</w:t>
      </w:r>
    </w:p>
    <w:p w14:paraId="12EE981A" w14:textId="77777777" w:rsidR="00AA6B47" w:rsidRPr="00606951" w:rsidRDefault="00AA6B47">
      <w:pPr>
        <w:jc w:val="center"/>
        <w:rPr>
          <w:rFonts w:ascii="Times New Roman" w:eastAsia="Times New Roman" w:hAnsi="Times New Roman" w:cs="Times New Roman"/>
          <w:b/>
          <w:sz w:val="24"/>
          <w:szCs w:val="24"/>
          <w:lang w:val="sr-Latn-RS"/>
        </w:rPr>
      </w:pPr>
    </w:p>
    <w:p w14:paraId="664DD21E" w14:textId="77777777" w:rsidR="00AA6B47" w:rsidRPr="00606951" w:rsidRDefault="005D6E4F">
      <w:pPr>
        <w:jc w:val="center"/>
        <w:rPr>
          <w:rFonts w:ascii="Times New Roman" w:eastAsia="Times New Roman" w:hAnsi="Times New Roman" w:cs="Times New Roman"/>
          <w:i/>
          <w:sz w:val="24"/>
          <w:szCs w:val="24"/>
          <w:lang w:val="sr-Latn-RS"/>
        </w:rPr>
      </w:pPr>
      <w:r w:rsidRPr="00606951">
        <w:rPr>
          <w:rFonts w:ascii="Times New Roman" w:hAnsi="Times New Roman"/>
          <w:i/>
          <w:sz w:val="24"/>
          <w:lang w:val="sr-Latn-RS"/>
        </w:rPr>
        <w:t>Ministria e Arsimit, Shkencës, Teknologjisë dhe Inovacionit</w:t>
      </w:r>
    </w:p>
    <w:p w14:paraId="5282BD56" w14:textId="77777777" w:rsidR="00AA6B47" w:rsidRPr="00606951" w:rsidRDefault="005D6E4F">
      <w:pPr>
        <w:jc w:val="center"/>
        <w:rPr>
          <w:rFonts w:ascii="Times New Roman" w:eastAsia="Times New Roman" w:hAnsi="Times New Roman" w:cs="Times New Roman"/>
          <w:i/>
          <w:sz w:val="24"/>
          <w:szCs w:val="24"/>
          <w:lang w:val="sr-Latn-RS"/>
        </w:rPr>
      </w:pPr>
      <w:r w:rsidRPr="00606951">
        <w:rPr>
          <w:rFonts w:ascii="Times New Roman" w:hAnsi="Times New Roman"/>
          <w:i/>
          <w:sz w:val="24"/>
          <w:lang w:val="sr-Latn-RS"/>
        </w:rPr>
        <w:t>Ministarstvo Obrazovanja, Nauke, Tehnologije i Inovacije</w:t>
      </w:r>
    </w:p>
    <w:p w14:paraId="7CA6706B" w14:textId="77777777" w:rsidR="00AA6B47" w:rsidRPr="00606951" w:rsidRDefault="005D6E4F">
      <w:pPr>
        <w:spacing w:after="160"/>
        <w:jc w:val="center"/>
        <w:rPr>
          <w:rFonts w:ascii="Times New Roman" w:eastAsia="Times New Roman" w:hAnsi="Times New Roman" w:cs="Times New Roman"/>
          <w:i/>
          <w:sz w:val="24"/>
          <w:szCs w:val="24"/>
          <w:lang w:val="sr-Latn-RS"/>
        </w:rPr>
      </w:pPr>
      <w:r w:rsidRPr="00606951">
        <w:rPr>
          <w:rFonts w:ascii="Times New Roman" w:hAnsi="Times New Roman"/>
          <w:i/>
          <w:sz w:val="24"/>
          <w:lang w:val="sr-Latn-RS"/>
        </w:rPr>
        <w:t>Ministry of Education, Science, Technology and Innovation</w:t>
      </w:r>
    </w:p>
    <w:p w14:paraId="1833B375" w14:textId="77777777" w:rsidR="00AA6B47" w:rsidRPr="00606951" w:rsidRDefault="00AA6B47">
      <w:pPr>
        <w:spacing w:after="160"/>
        <w:jc w:val="both"/>
        <w:rPr>
          <w:rFonts w:ascii="Times New Roman" w:eastAsia="Times New Roman" w:hAnsi="Times New Roman" w:cs="Times New Roman"/>
          <w:i/>
          <w:sz w:val="24"/>
          <w:szCs w:val="24"/>
          <w:lang w:val="sr-Latn-RS"/>
        </w:rPr>
      </w:pPr>
    </w:p>
    <w:p w14:paraId="553E71C6" w14:textId="393053D8" w:rsidR="00E05F35" w:rsidRPr="00606951" w:rsidRDefault="00E05F35" w:rsidP="00E05F35">
      <w:pPr>
        <w:spacing w:line="240" w:lineRule="auto"/>
        <w:jc w:val="center"/>
        <w:outlineLvl w:val="2"/>
        <w:rPr>
          <w:rFonts w:ascii="Times New Roman" w:eastAsia="Times New Roman" w:hAnsi="Times New Roman" w:cs="Times New Roman"/>
          <w:b/>
          <w:bCs/>
          <w:sz w:val="24"/>
          <w:szCs w:val="24"/>
          <w:lang w:val="sr-Latn-RS"/>
        </w:rPr>
      </w:pPr>
      <w:r w:rsidRPr="00606951">
        <w:rPr>
          <w:rFonts w:ascii="Times New Roman" w:eastAsia="Times New Roman" w:hAnsi="Times New Roman" w:cs="Times New Roman"/>
          <w:b/>
          <w:bCs/>
          <w:sz w:val="24"/>
          <w:szCs w:val="24"/>
          <w:lang w:val="sr-Latn-RS"/>
        </w:rPr>
        <w:t>USLOVI REFERENC</w:t>
      </w:r>
      <w:r w:rsidR="00606951" w:rsidRPr="00606951">
        <w:rPr>
          <w:rFonts w:ascii="Times New Roman" w:eastAsia="Times New Roman" w:hAnsi="Times New Roman" w:cs="Times New Roman"/>
          <w:b/>
          <w:bCs/>
          <w:sz w:val="24"/>
          <w:szCs w:val="24"/>
          <w:lang w:val="sr-Latn-RS"/>
        </w:rPr>
        <w:t>E</w:t>
      </w:r>
    </w:p>
    <w:p w14:paraId="203E7C32" w14:textId="6CD69638" w:rsidR="00E05F35" w:rsidRPr="00606951" w:rsidRDefault="00E05F35" w:rsidP="00E05F35">
      <w:pPr>
        <w:spacing w:line="240" w:lineRule="auto"/>
        <w:jc w:val="center"/>
        <w:rPr>
          <w:rFonts w:ascii="Times New Roman" w:eastAsia="Times New Roman" w:hAnsi="Times New Roman" w:cs="Times New Roman"/>
          <w:b/>
          <w:sz w:val="24"/>
          <w:szCs w:val="24"/>
          <w:lang w:val="sr-Latn-RS"/>
        </w:rPr>
      </w:pPr>
      <w:r w:rsidRPr="00606951">
        <w:rPr>
          <w:rFonts w:ascii="Times New Roman" w:eastAsia="Times New Roman" w:hAnsi="Times New Roman" w:cs="Times New Roman"/>
          <w:b/>
          <w:sz w:val="24"/>
          <w:szCs w:val="24"/>
          <w:lang w:val="sr-Latn-RS"/>
        </w:rPr>
        <w:t xml:space="preserve">ZA </w:t>
      </w:r>
      <w:r w:rsidR="00606951" w:rsidRPr="00606951">
        <w:rPr>
          <w:rFonts w:ascii="Times New Roman" w:eastAsia="Times New Roman" w:hAnsi="Times New Roman" w:cs="Times New Roman"/>
          <w:b/>
          <w:sz w:val="24"/>
          <w:szCs w:val="24"/>
          <w:lang w:val="sr-Latn-RS"/>
        </w:rPr>
        <w:t xml:space="preserve">REGRUTACIJU </w:t>
      </w:r>
    </w:p>
    <w:p w14:paraId="6BF4395A" w14:textId="77777777" w:rsidR="00E05F35" w:rsidRPr="00606951" w:rsidRDefault="00E05F35" w:rsidP="00E05F35">
      <w:pPr>
        <w:spacing w:line="240" w:lineRule="auto"/>
        <w:jc w:val="center"/>
        <w:outlineLvl w:val="2"/>
        <w:rPr>
          <w:rFonts w:ascii="Times New Roman" w:eastAsia="Times New Roman" w:hAnsi="Times New Roman" w:cs="Times New Roman"/>
          <w:b/>
          <w:bCs/>
          <w:sz w:val="24"/>
          <w:szCs w:val="24"/>
          <w:lang w:val="sr-Latn-RS"/>
        </w:rPr>
      </w:pPr>
      <w:r w:rsidRPr="00606951">
        <w:rPr>
          <w:rFonts w:ascii="Times New Roman" w:eastAsia="Times New Roman" w:hAnsi="Times New Roman" w:cs="Times New Roman"/>
          <w:b/>
          <w:bCs/>
          <w:sz w:val="24"/>
          <w:szCs w:val="24"/>
          <w:lang w:val="sr-Latn-RS"/>
        </w:rPr>
        <w:t>KOORDINATORA PROGRAMA VOUCHERA</w:t>
      </w:r>
    </w:p>
    <w:p w14:paraId="134933EC" w14:textId="77777777" w:rsidR="00E05F35" w:rsidRPr="00606951" w:rsidRDefault="00E05F35" w:rsidP="00E05F35">
      <w:pPr>
        <w:spacing w:line="240" w:lineRule="auto"/>
        <w:jc w:val="center"/>
        <w:outlineLvl w:val="2"/>
        <w:rPr>
          <w:rFonts w:ascii="Times New Roman" w:eastAsia="Times New Roman" w:hAnsi="Times New Roman" w:cs="Times New Roman"/>
          <w:b/>
          <w:bCs/>
          <w:sz w:val="24"/>
          <w:szCs w:val="24"/>
          <w:lang w:val="sr-Latn-RS"/>
        </w:rPr>
      </w:pPr>
    </w:p>
    <w:p w14:paraId="7A59B2E2" w14:textId="77777777" w:rsidR="00E05F35" w:rsidRPr="00606951" w:rsidRDefault="00E05F35" w:rsidP="00E05F35">
      <w:p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b/>
          <w:bCs/>
          <w:sz w:val="24"/>
          <w:szCs w:val="24"/>
          <w:lang w:val="sr-Latn-RS"/>
        </w:rPr>
        <w:t>BROJ PROJEKTA:</w:t>
      </w:r>
      <w:r w:rsidRPr="00606951">
        <w:rPr>
          <w:rFonts w:ascii="Times New Roman" w:eastAsia="Times New Roman" w:hAnsi="Times New Roman" w:cs="Times New Roman"/>
          <w:sz w:val="24"/>
          <w:szCs w:val="24"/>
          <w:lang w:val="sr-Latn-RS"/>
        </w:rPr>
        <w:t xml:space="preserve"> (P179656)</w:t>
      </w:r>
      <w:r w:rsidRPr="00606951">
        <w:rPr>
          <w:rFonts w:ascii="Times New Roman" w:eastAsia="Times New Roman" w:hAnsi="Times New Roman" w:cs="Times New Roman"/>
          <w:sz w:val="24"/>
          <w:szCs w:val="24"/>
          <w:lang w:val="sr-Latn-RS"/>
        </w:rPr>
        <w:br/>
      </w:r>
      <w:r w:rsidRPr="00606951">
        <w:rPr>
          <w:rFonts w:ascii="Times New Roman" w:hAnsi="Times New Roman" w:cs="Times New Roman"/>
          <w:b/>
          <w:lang w:val="sr-Latn-RS"/>
        </w:rPr>
        <w:t>NAZIV KREDITA:</w:t>
      </w:r>
      <w:r w:rsidRPr="00606951">
        <w:rPr>
          <w:rFonts w:ascii="Times New Roman" w:eastAsia="Times New Roman" w:hAnsi="Times New Roman" w:cs="Times New Roman"/>
          <w:b/>
          <w:sz w:val="24"/>
          <w:szCs w:val="24"/>
          <w:lang w:val="sr-Latn-RS"/>
        </w:rPr>
        <w:t xml:space="preserve"> </w:t>
      </w:r>
      <w:r w:rsidRPr="00606951">
        <w:rPr>
          <w:rFonts w:ascii="Times New Roman" w:eastAsia="Times New Roman" w:hAnsi="Times New Roman" w:cs="Times New Roman"/>
          <w:sz w:val="24"/>
          <w:szCs w:val="24"/>
          <w:lang w:val="sr-Latn-RS"/>
        </w:rPr>
        <w:t>Projekat edukacija u ranom detinjstvu i brige o ljudskom kapitalu Kosova</w:t>
      </w:r>
    </w:p>
    <w:p w14:paraId="5E30733F" w14:textId="77777777" w:rsidR="00E05F35" w:rsidRPr="00606951" w:rsidRDefault="00E05F35" w:rsidP="00E05F35">
      <w:pPr>
        <w:spacing w:before="100" w:beforeAutospacing="1" w:line="240" w:lineRule="auto"/>
        <w:rPr>
          <w:rFonts w:ascii="Times New Roman" w:eastAsia="Times New Roman" w:hAnsi="Times New Roman" w:cs="Times New Roman"/>
          <w:sz w:val="24"/>
          <w:szCs w:val="24"/>
          <w:lang w:val="sr-Latn-RS"/>
        </w:rPr>
      </w:pPr>
    </w:p>
    <w:p w14:paraId="03C22E81" w14:textId="77777777" w:rsidR="00E05F35" w:rsidRPr="00606951" w:rsidRDefault="00E05F35" w:rsidP="00E05F35">
      <w:pPr>
        <w:spacing w:before="100" w:beforeAutospacing="1" w:line="240" w:lineRule="auto"/>
        <w:outlineLvl w:val="2"/>
        <w:rPr>
          <w:rFonts w:ascii="Times New Roman" w:eastAsia="Times New Roman" w:hAnsi="Times New Roman" w:cs="Times New Roman"/>
          <w:b/>
          <w:bCs/>
          <w:sz w:val="24"/>
          <w:szCs w:val="24"/>
          <w:lang w:val="sr-Latn-RS"/>
        </w:rPr>
      </w:pPr>
      <w:r w:rsidRPr="00606951">
        <w:rPr>
          <w:rFonts w:ascii="Times New Roman" w:eastAsia="Times New Roman" w:hAnsi="Times New Roman" w:cs="Times New Roman"/>
          <w:b/>
          <w:bCs/>
          <w:sz w:val="24"/>
          <w:szCs w:val="24"/>
          <w:lang w:val="sr-Latn-RS"/>
        </w:rPr>
        <w:t>Istorijat</w:t>
      </w:r>
    </w:p>
    <w:p w14:paraId="4B7EAC95" w14:textId="77777777" w:rsidR="00E05F35" w:rsidRPr="00606951" w:rsidRDefault="00E05F35" w:rsidP="00E05F35">
      <w:p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xml:space="preserve">Ministarstvo obrazovanja, nauke, tehnologije i inovacije (MONTI) je institucija zadužena za sprovođenje </w:t>
      </w:r>
      <w:r w:rsidRPr="00606951">
        <w:rPr>
          <w:rFonts w:ascii="Times New Roman" w:eastAsia="Times New Roman" w:hAnsi="Times New Roman" w:cs="Times New Roman"/>
          <w:bCs/>
          <w:sz w:val="24"/>
          <w:szCs w:val="24"/>
          <w:lang w:val="sr-Latn-RS"/>
        </w:rPr>
        <w:t>Programa vaučera</w:t>
      </w:r>
      <w:r w:rsidRPr="00606951">
        <w:rPr>
          <w:rFonts w:ascii="Times New Roman" w:eastAsia="Times New Roman" w:hAnsi="Times New Roman" w:cs="Times New Roman"/>
          <w:sz w:val="24"/>
          <w:szCs w:val="24"/>
          <w:lang w:val="sr-Latn-RS"/>
        </w:rPr>
        <w:t xml:space="preserve">, koji se podržava putem </w:t>
      </w:r>
      <w:r w:rsidRPr="00606951">
        <w:rPr>
          <w:rFonts w:ascii="Times New Roman" w:eastAsia="Times New Roman" w:hAnsi="Times New Roman" w:cs="Times New Roman"/>
          <w:bCs/>
          <w:sz w:val="24"/>
          <w:szCs w:val="24"/>
          <w:lang w:val="sr-Latn-RS"/>
        </w:rPr>
        <w:t>Fonda poverenja sa više donatora za rano učenje i partnerstvo</w:t>
      </w:r>
      <w:r w:rsidRPr="00606951">
        <w:rPr>
          <w:rFonts w:ascii="Times New Roman" w:eastAsia="Times New Roman" w:hAnsi="Times New Roman" w:cs="Times New Roman"/>
          <w:sz w:val="24"/>
          <w:szCs w:val="24"/>
          <w:lang w:val="sr-Latn-RS"/>
        </w:rPr>
        <w:t>. Program vaučera ima za cilj da poveća učešće dece iz porodica koje primaju socijalnu pomoć u sistemu ranog obrazovanja.</w:t>
      </w:r>
    </w:p>
    <w:p w14:paraId="55AF9FED" w14:textId="77777777" w:rsidR="00E05F35" w:rsidRPr="00606951" w:rsidRDefault="00E05F35" w:rsidP="00E05F35">
      <w:p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xml:space="preserve">Glavni cilj Programa vaučera jeste </w:t>
      </w:r>
      <w:r w:rsidRPr="00606951">
        <w:rPr>
          <w:rFonts w:ascii="Times New Roman" w:eastAsia="Times New Roman" w:hAnsi="Times New Roman" w:cs="Times New Roman"/>
          <w:bCs/>
          <w:sz w:val="24"/>
          <w:szCs w:val="24"/>
          <w:lang w:val="sr-Latn-RS"/>
        </w:rPr>
        <w:t>smanjenje finansijskih barijera</w:t>
      </w:r>
      <w:r w:rsidRPr="00606951">
        <w:rPr>
          <w:rFonts w:ascii="Times New Roman" w:eastAsia="Times New Roman" w:hAnsi="Times New Roman" w:cs="Times New Roman"/>
          <w:sz w:val="24"/>
          <w:szCs w:val="24"/>
          <w:lang w:val="sr-Latn-RS"/>
        </w:rPr>
        <w:t xml:space="preserve"> i proširenje mogućnosti za decu uzrasta od 3 do 5 godina iz ugroženih porodica registrovanih u Šemi socijalne pomoći (ŠSP) da imaju pristup uslugama edukaciji i staranju u ranom detinjstvu (ESRD). Program subvencioniše troškove boravka u vrtiću i prevoza, obezbeđujući da deca iz porodica u potrebi redovno pohađaju ustanove za brigu o deci. Na taj način program odgovara i na neposredne razvojne potrebe dece i na strukturne prepreke sa kojima se njihove porodice suočavaju. Povezujući politike socijalne zaštite i obrazovanja, Program vaučera služi kao </w:t>
      </w:r>
      <w:r w:rsidRPr="00606951">
        <w:rPr>
          <w:rFonts w:ascii="Times New Roman" w:eastAsia="Times New Roman" w:hAnsi="Times New Roman" w:cs="Times New Roman"/>
          <w:bCs/>
          <w:sz w:val="24"/>
          <w:szCs w:val="24"/>
          <w:lang w:val="sr-Latn-RS"/>
        </w:rPr>
        <w:t>model integrisanih intervencija</w:t>
      </w:r>
      <w:r w:rsidRPr="00606951">
        <w:rPr>
          <w:rFonts w:ascii="Times New Roman" w:eastAsia="Times New Roman" w:hAnsi="Times New Roman" w:cs="Times New Roman"/>
          <w:sz w:val="24"/>
          <w:szCs w:val="24"/>
          <w:lang w:val="sr-Latn-RS"/>
        </w:rPr>
        <w:t xml:space="preserve"> usmerenih na smanjenje siromaštva koji doprinosi agendi razvoja ljudskog kapitala Kosova i njenog angažovanja za povećanu inkluziju. </w:t>
      </w:r>
    </w:p>
    <w:p w14:paraId="4D973218" w14:textId="77777777" w:rsidR="00E05F35" w:rsidRPr="00606951" w:rsidRDefault="00E05F35" w:rsidP="00E05F35">
      <w:p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lastRenderedPageBreak/>
        <w:t>Za podršku sprovođenju Programa vaučera, Ministarstvo obrazovanja, nauke, tehnologije i inovacije u uloži kao implementaciona agencija, zahteva da angažuj K</w:t>
      </w:r>
      <w:r w:rsidRPr="00606951">
        <w:rPr>
          <w:rFonts w:ascii="Times New Roman" w:eastAsia="Times New Roman" w:hAnsi="Times New Roman" w:cs="Times New Roman"/>
          <w:bCs/>
          <w:sz w:val="24"/>
          <w:szCs w:val="24"/>
          <w:lang w:val="sr-Latn-RS"/>
        </w:rPr>
        <w:t>onsultanta – koordinatora Programa vaučera.</w:t>
      </w:r>
    </w:p>
    <w:p w14:paraId="3C69AB3F" w14:textId="77777777" w:rsidR="00E05F35" w:rsidRPr="00606951" w:rsidRDefault="00E05F35" w:rsidP="00E05F35">
      <w:pPr>
        <w:spacing w:line="240" w:lineRule="auto"/>
        <w:rPr>
          <w:rFonts w:ascii="Times New Roman" w:eastAsia="Times New Roman" w:hAnsi="Times New Roman" w:cs="Times New Roman"/>
          <w:sz w:val="24"/>
          <w:szCs w:val="24"/>
          <w:lang w:val="sr-Latn-RS"/>
        </w:rPr>
      </w:pPr>
    </w:p>
    <w:p w14:paraId="3CDB5246" w14:textId="77777777" w:rsidR="00E05F35" w:rsidRPr="00606951" w:rsidRDefault="00E05F35" w:rsidP="00E05F35">
      <w:pPr>
        <w:spacing w:before="100" w:beforeAutospacing="1" w:line="240" w:lineRule="auto"/>
        <w:outlineLvl w:val="2"/>
        <w:rPr>
          <w:rFonts w:ascii="Times New Roman" w:eastAsia="Times New Roman" w:hAnsi="Times New Roman" w:cs="Times New Roman"/>
          <w:b/>
          <w:bCs/>
          <w:sz w:val="24"/>
          <w:szCs w:val="24"/>
          <w:lang w:val="sr-Latn-RS"/>
        </w:rPr>
      </w:pPr>
      <w:r w:rsidRPr="00606951">
        <w:rPr>
          <w:rFonts w:ascii="Times New Roman" w:eastAsia="Times New Roman" w:hAnsi="Times New Roman" w:cs="Times New Roman"/>
          <w:b/>
          <w:bCs/>
          <w:sz w:val="24"/>
          <w:szCs w:val="24"/>
          <w:lang w:val="sr-Latn-RS"/>
        </w:rPr>
        <w:t>ODGOVORNOSTI KOORDINATORA KONSULTANTA PROGRAMA VOUCHERA</w:t>
      </w:r>
    </w:p>
    <w:p w14:paraId="44F01EB9" w14:textId="77777777" w:rsidR="00E05F35" w:rsidRPr="00606951" w:rsidRDefault="00E05F35" w:rsidP="00E05F35">
      <w:p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Koordinator Programa vaučera podržava sprovođenje Programa u okviru MONTI-ja, uključujući koordinaciju sa institucijamaedukacije u ranom detinjstvu (IERD), korisnicima i relevantnim zainteresovanim stranama. Koordinator programa za vaučer će služiti kao kalo glavno lice iz MONTI-ja za sprovođenje programa vaučer.</w:t>
      </w:r>
    </w:p>
    <w:p w14:paraId="4AD76A23" w14:textId="77777777" w:rsidR="00E05F35" w:rsidRPr="00606951" w:rsidRDefault="00E05F35" w:rsidP="00E05F35">
      <w:p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bCs/>
          <w:sz w:val="24"/>
          <w:szCs w:val="24"/>
          <w:lang w:val="sr-Latn-RS"/>
        </w:rPr>
        <w:t>Specifične odgovornosti Koordinatora konsultanta program za vaučer uključuju:</w:t>
      </w:r>
    </w:p>
    <w:p w14:paraId="450F8CC4"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Koordinirati aktivnosti Programa vaučera sa Odeljenjem za privatno preduniverzitetsko obrazovanje MONTI.</w:t>
      </w:r>
    </w:p>
    <w:p w14:paraId="0098230F"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Obezbediti blagovremenu i efikasnu implementaciju Programa vaučera u skladu sa njegovim smernicama.</w:t>
      </w:r>
    </w:p>
    <w:p w14:paraId="6785A07B"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Koordinirati sa korisnicima programa IERD kako bi se pružile relevantne informacije i osigurala efikasna implementacija aktivnosti Programa vaučera.</w:t>
      </w:r>
    </w:p>
    <w:p w14:paraId="0C6A8B12"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Sprovoditi aktivnosti praćenja u koordinaciji sa Odeljenjem za privatno preduniverzitetsko obrazovanje MONTI za IERD-ove koji učestvuju u programu kako bi se osiguralo da korisnici imaju koristi u skladu sa ciljevima programa preduniverzitetsko obrazovanje u MONTI za IERD učesnicima kako bi se obezbedilo da su dobitni dobili u skladu sa ciljevima programa.</w:t>
      </w:r>
    </w:p>
    <w:p w14:paraId="6E65DE32"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Vodi evidenciju o izveštajima primljenim od mehanizama verifikacije i praćenja</w:t>
      </w:r>
    </w:p>
    <w:p w14:paraId="550A07E5"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Koordinira sa Centrima za socijalni rad i pruža smernice socijalnim radnicima u podršci potencijalnim korisnicima u procesu prijavljivanja i drugim aspektima vezanim za Program vaučera.</w:t>
      </w:r>
    </w:p>
    <w:p w14:paraId="7CDDAD09"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Koordinira sa Komisijom za evaluaciju i Odborom za žalbe kako bi organizovao njihove sastanke, podneo prijave i prikupio njihove povratne informacije.</w:t>
      </w:r>
    </w:p>
    <w:p w14:paraId="5F443218"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xml:space="preserve">Priprema dokumenta vezana za Program vaučera, koja uključuju, ali nisu ograničena na, pozive za prijave za IERD, pozive za prijave potencijalnih korisnika i konferencije za štampu. </w:t>
      </w:r>
    </w:p>
    <w:p w14:paraId="5642BE6D"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Prima i obrađuje žalbe počinje žalbene procedure u skladu sa smernicama Programa osiguravajući da se ovi problemi rešavaju putem Mehanizma za rešavanje žalbi (MRŽ)</w:t>
      </w:r>
    </w:p>
    <w:p w14:paraId="5990312A"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Programa vaučera i obaveštavajući podnosioca žalbe o statusu njihove žalbe u skladu sa Smernicama.</w:t>
      </w:r>
    </w:p>
    <w:p w14:paraId="0BBB02BC" w14:textId="77777777"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Obezbeđuje efikasnu implementaciju i nadzor Mehanizma za rešavanje žalbi u vezi sa Programom vaučera (MRŽ), u skladu sa zahtevima Svetske banke i Smernicama Programa.</w:t>
      </w:r>
    </w:p>
    <w:p w14:paraId="20649E0C" w14:textId="2709F20B"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lastRenderedPageBreak/>
        <w:t>Svaki mesec izveštava o programskim aktivnostima supervizoru, u kojima se opisuje napredak u programskim aktivnostima, ključna dostignuća, izazovi sa kojima se susreta i preporuke za dalje delovanje.</w:t>
      </w:r>
    </w:p>
    <w:p w14:paraId="4F0FEB3B" w14:textId="11A5ABA0" w:rsidR="00E05F35" w:rsidRPr="00606951" w:rsidRDefault="00E05F35" w:rsidP="00E05F35">
      <w:pPr>
        <w:numPr>
          <w:ilvl w:val="0"/>
          <w:numId w:val="5"/>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Ostale dužnosti navedene u Smernicama za program vaučera i druge dužnosti radi obezbeđivanja efikasne implementacije programa.</w:t>
      </w:r>
    </w:p>
    <w:p w14:paraId="30C00B1B" w14:textId="77777777" w:rsidR="00E05F35" w:rsidRPr="00606951" w:rsidRDefault="00E05F35" w:rsidP="00E05F35">
      <w:pPr>
        <w:rPr>
          <w:rFonts w:ascii="Times New Roman" w:eastAsia="Times New Roman" w:hAnsi="Times New Roman" w:cs="Times New Roman"/>
          <w:sz w:val="24"/>
          <w:szCs w:val="24"/>
          <w:lang w:val="sr-Latn-RS"/>
        </w:rPr>
      </w:pPr>
    </w:p>
    <w:p w14:paraId="5276C806" w14:textId="77777777" w:rsidR="00E05F35" w:rsidRPr="00606951" w:rsidRDefault="00E05F35" w:rsidP="00E05F35">
      <w:pPr>
        <w:spacing w:before="100" w:beforeAutospacing="1" w:line="240" w:lineRule="auto"/>
        <w:outlineLvl w:val="2"/>
        <w:rPr>
          <w:rFonts w:ascii="Times New Roman" w:eastAsia="Times New Roman" w:hAnsi="Times New Roman" w:cs="Times New Roman"/>
          <w:b/>
          <w:bCs/>
          <w:sz w:val="24"/>
          <w:szCs w:val="24"/>
          <w:lang w:val="sr-Latn-RS"/>
        </w:rPr>
      </w:pPr>
      <w:r w:rsidRPr="00606951">
        <w:rPr>
          <w:rFonts w:ascii="Times New Roman" w:eastAsia="Times New Roman" w:hAnsi="Times New Roman" w:cs="Times New Roman"/>
          <w:b/>
          <w:bCs/>
          <w:sz w:val="24"/>
          <w:szCs w:val="24"/>
          <w:lang w:val="sr-Latn-RS"/>
        </w:rPr>
        <w:t>KVALIFIKACIJE</w:t>
      </w:r>
    </w:p>
    <w:p w14:paraId="31E47761" w14:textId="77777777" w:rsidR="00E05F35" w:rsidRPr="00606951" w:rsidRDefault="00E05F35" w:rsidP="00E05F35">
      <w:pPr>
        <w:spacing w:before="100" w:beforeAutospacing="1" w:line="240" w:lineRule="auto"/>
        <w:rPr>
          <w:rFonts w:ascii="Times New Roman" w:eastAsia="Times New Roman" w:hAnsi="Times New Roman" w:cs="Times New Roman"/>
          <w:b/>
          <w:bCs/>
          <w:sz w:val="24"/>
          <w:szCs w:val="24"/>
          <w:lang w:val="sr-Latn-RS"/>
        </w:rPr>
      </w:pPr>
      <w:r w:rsidRPr="00606951">
        <w:rPr>
          <w:rFonts w:ascii="Times New Roman" w:eastAsia="Times New Roman" w:hAnsi="Times New Roman" w:cs="Times New Roman"/>
          <w:b/>
          <w:bCs/>
          <w:sz w:val="24"/>
          <w:szCs w:val="24"/>
          <w:lang w:val="sr-Latn-RS"/>
        </w:rPr>
        <w:t>Opšte kvalifikacije:</w:t>
      </w:r>
    </w:p>
    <w:p w14:paraId="24C49EFA" w14:textId="77777777" w:rsidR="00E05F35" w:rsidRPr="00606951" w:rsidRDefault="00E05F35" w:rsidP="00E05F35">
      <w:pPr>
        <w:spacing w:line="240" w:lineRule="auto"/>
        <w:rPr>
          <w:rFonts w:ascii="Times New Roman" w:eastAsia="Times New Roman" w:hAnsi="Times New Roman" w:cs="Times New Roman"/>
          <w:b/>
          <w:sz w:val="24"/>
          <w:szCs w:val="24"/>
          <w:lang w:val="sr-Latn-RS"/>
        </w:rPr>
      </w:pPr>
    </w:p>
    <w:p w14:paraId="2613B563" w14:textId="77777777" w:rsidR="00E05F35" w:rsidRPr="00606951" w:rsidRDefault="00E05F35" w:rsidP="00606951">
      <w:pPr>
        <w:ind w:left="360"/>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Master diploma iz obrazovanja, međunarodnog razvoja, društvenih nauka ili srodne oblasti.</w:t>
      </w:r>
    </w:p>
    <w:p w14:paraId="5D226543" w14:textId="77777777" w:rsidR="00E05F35" w:rsidRPr="00606951" w:rsidRDefault="00E05F35" w:rsidP="00606951">
      <w:pPr>
        <w:ind w:left="540" w:hanging="180"/>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Minimum 5 godina iskustva u radu na razvojnim projektima, uključujući i one koje finansiraju međunarodni donatori, sa dokazanom sposobnošću da se postignu rezultati u složenim kontekstima sa više zainteresovanih strana.</w:t>
      </w:r>
    </w:p>
    <w:p w14:paraId="0B93B46D" w14:textId="77777777" w:rsidR="00E05F35" w:rsidRPr="00606951" w:rsidRDefault="00E05F35" w:rsidP="00606951">
      <w:pPr>
        <w:ind w:left="540" w:hanging="180"/>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Dobro znanje engleskog i albanskog jezika, sa jakim pisanim i usmenim komunikacijskim veštinama; (znanje srpskog jezika je prednost).</w:t>
      </w:r>
    </w:p>
    <w:p w14:paraId="3C7D8174" w14:textId="77777777" w:rsidR="00E05F35" w:rsidRPr="00606951" w:rsidRDefault="00E05F35" w:rsidP="00606951">
      <w:pPr>
        <w:ind w:left="540" w:hanging="180"/>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xml:space="preserve">- Odlične računarske veštine, sa odličnim znanjem rada sa MS Office-om i bogatim iskustvom u korišćenju digitalnih alata za upravljanje projektima, prikupljanje podataka, analizu i izveštavanje. </w:t>
      </w:r>
    </w:p>
    <w:p w14:paraId="35DC2066" w14:textId="77777777" w:rsidR="00E05F35" w:rsidRPr="00606951" w:rsidRDefault="00E05F35" w:rsidP="00E05F35">
      <w:pPr>
        <w:ind w:left="180" w:hanging="180"/>
        <w:rPr>
          <w:rFonts w:ascii="Times New Roman" w:eastAsia="Times New Roman" w:hAnsi="Times New Roman" w:cs="Times New Roman"/>
          <w:sz w:val="24"/>
          <w:szCs w:val="24"/>
          <w:lang w:val="sr-Latn-RS"/>
        </w:rPr>
      </w:pPr>
    </w:p>
    <w:p w14:paraId="58D3BA0D" w14:textId="77777777" w:rsidR="00E05F35" w:rsidRPr="00606951" w:rsidRDefault="00E05F35" w:rsidP="00E05F35">
      <w:pPr>
        <w:ind w:left="180" w:hanging="180"/>
        <w:rPr>
          <w:rFonts w:ascii="Times New Roman" w:eastAsia="Times New Roman" w:hAnsi="Times New Roman" w:cs="Times New Roman"/>
          <w:b/>
          <w:sz w:val="24"/>
          <w:szCs w:val="24"/>
          <w:lang w:val="sr-Latn-RS"/>
        </w:rPr>
      </w:pPr>
      <w:r w:rsidRPr="00606951">
        <w:rPr>
          <w:rFonts w:ascii="Times New Roman" w:eastAsia="Times New Roman" w:hAnsi="Times New Roman" w:cs="Times New Roman"/>
          <w:b/>
          <w:bCs/>
          <w:sz w:val="24"/>
          <w:szCs w:val="24"/>
          <w:lang w:val="sr-Latn-RS"/>
        </w:rPr>
        <w:t>Specifično relevantno iskustvo:</w:t>
      </w:r>
    </w:p>
    <w:p w14:paraId="4D956C20" w14:textId="77777777" w:rsidR="00E05F35" w:rsidRPr="00606951" w:rsidRDefault="00E05F35" w:rsidP="00E05F35">
      <w:pPr>
        <w:numPr>
          <w:ilvl w:val="0"/>
          <w:numId w:val="6"/>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Najmanje 3 godine iskustva u upravljanju projektima, uključujući odgovornost za planiranje, implementaciju, praćenje i izveštavanje, kao i dokazano iskustvo u upravljanju grantovima i partnerstvima sa više zainteresovanih strana (sertifikacija za upravljanje projektima je prednost).</w:t>
      </w:r>
    </w:p>
    <w:p w14:paraId="7861D493" w14:textId="77777777" w:rsidR="00E05F35" w:rsidRPr="00606951" w:rsidRDefault="00E05F35" w:rsidP="00E05F35">
      <w:pPr>
        <w:numPr>
          <w:ilvl w:val="0"/>
          <w:numId w:val="6"/>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Dokazano iskustvo u radu na projektima vezanim za obrazovanje na nacionalnom nivou i sa ranjivim i marginalizovanim zajednicama, uključujući decu, žene i etničke manjinske grupe, obezbeđujući inkluziju i jednak pristup uslugama.</w:t>
      </w:r>
    </w:p>
    <w:p w14:paraId="5C24FA25" w14:textId="77777777" w:rsidR="00E05F35" w:rsidRPr="00606951" w:rsidRDefault="00E05F35" w:rsidP="00E05F35">
      <w:pPr>
        <w:numPr>
          <w:ilvl w:val="0"/>
          <w:numId w:val="6"/>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Dokazana sposobnost efikasne koordinacije sa vladinim institucijama, opštinama, socijalnim institucijama, civilnim društvom i partnerima iz privatnog sektora kako bi se osigurala inkluzivna i efikasna implementacija programa.</w:t>
      </w:r>
    </w:p>
    <w:p w14:paraId="119D4944" w14:textId="77777777" w:rsidR="00E05F35" w:rsidRPr="00606951" w:rsidRDefault="00E05F35" w:rsidP="00E05F35">
      <w:pPr>
        <w:numPr>
          <w:ilvl w:val="0"/>
          <w:numId w:val="6"/>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Iskustvo u angažovanju zainteresovanih strana i olakšavanju partnerstava, obezbeđujući aktivno učešće ranjivih grupa i marginalizovanih zajednica.</w:t>
      </w:r>
    </w:p>
    <w:p w14:paraId="5A1077CA" w14:textId="77777777" w:rsidR="00E05F35" w:rsidRPr="00606951" w:rsidRDefault="00E05F35" w:rsidP="00E05F35">
      <w:pPr>
        <w:numPr>
          <w:ilvl w:val="0"/>
          <w:numId w:val="6"/>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Znanje i praktično iskustvo u sistemima praćenja i evaluacije, upravljanju podacima i mehanizmima odgovornosti.</w:t>
      </w:r>
    </w:p>
    <w:p w14:paraId="44D0622A" w14:textId="77777777" w:rsidR="00E05F35" w:rsidRPr="00606951" w:rsidRDefault="00E05F35" w:rsidP="00E05F35">
      <w:pPr>
        <w:numPr>
          <w:ilvl w:val="0"/>
          <w:numId w:val="6"/>
        </w:num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Poznavanje zahteva i procedura projekata koje finansiraju donatori, uključujući usklađenost sa okvirima Svetske banke ili drugih međunarodnih razvojnih partnera, je prednost..</w:t>
      </w:r>
    </w:p>
    <w:p w14:paraId="0952C0AD" w14:textId="77777777" w:rsidR="00E05F35" w:rsidRPr="00606951" w:rsidRDefault="00E05F35" w:rsidP="00E05F35">
      <w:pPr>
        <w:spacing w:before="100" w:beforeAutospacing="1" w:line="240" w:lineRule="auto"/>
        <w:outlineLvl w:val="2"/>
        <w:rPr>
          <w:rFonts w:ascii="Times New Roman" w:eastAsia="Times New Roman" w:hAnsi="Times New Roman" w:cs="Times New Roman"/>
          <w:b/>
          <w:bCs/>
          <w:sz w:val="24"/>
          <w:szCs w:val="24"/>
          <w:lang w:val="sr-Latn-RS"/>
        </w:rPr>
      </w:pPr>
      <w:r w:rsidRPr="00606951">
        <w:rPr>
          <w:rFonts w:ascii="Times New Roman" w:eastAsia="Times New Roman" w:hAnsi="Times New Roman" w:cs="Times New Roman"/>
          <w:b/>
          <w:bCs/>
          <w:sz w:val="24"/>
          <w:szCs w:val="24"/>
          <w:lang w:val="sr-Latn-RS"/>
        </w:rPr>
        <w:lastRenderedPageBreak/>
        <w:t>PERIOD ANGAŽOVANJA</w:t>
      </w:r>
    </w:p>
    <w:p w14:paraId="46B6510A" w14:textId="77777777" w:rsidR="00E05F35" w:rsidRPr="00606951" w:rsidRDefault="00E05F35" w:rsidP="00E05F35">
      <w:pPr>
        <w:spacing w:before="100" w:beforeAutospacing="1"/>
        <w:outlineLvl w:val="2"/>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xml:space="preserve">Koordinator konsultantskog programa za vaučere biće angažovan sa punim radnim vremenom. Očekuje se da ugovor počne da važi u novembru 2025. godine i da traje do novembra 2026. godine. Trajanje ugovora zavisiće od zadovoljavajuće performanse učinka, procenjenog tokom formalnog godišnjeg pregleda. Prvih šest meseci smatraće se probnim periodom. Naknada će se zasnivati na mesečnoj naknadi navedenoj u ugovoru. Očekuje se da će konsultant početi sa uslugama po potpisivanju ugovora. </w:t>
      </w:r>
    </w:p>
    <w:p w14:paraId="5B4FBC35" w14:textId="77777777" w:rsidR="00E05F35" w:rsidRPr="00606951" w:rsidRDefault="00E05F35" w:rsidP="00E05F35">
      <w:pPr>
        <w:spacing w:before="100" w:beforeAutospacing="1"/>
        <w:outlineLvl w:val="2"/>
        <w:rPr>
          <w:rFonts w:ascii="Times New Roman" w:eastAsia="Times New Roman" w:hAnsi="Times New Roman" w:cs="Times New Roman"/>
          <w:b/>
          <w:bCs/>
          <w:sz w:val="24"/>
          <w:szCs w:val="24"/>
          <w:lang w:val="sr-Latn-RS"/>
        </w:rPr>
      </w:pPr>
      <w:r w:rsidRPr="00606951">
        <w:rPr>
          <w:rFonts w:ascii="Times New Roman" w:eastAsia="Times New Roman" w:hAnsi="Times New Roman" w:cs="Times New Roman"/>
          <w:b/>
          <w:bCs/>
          <w:sz w:val="24"/>
          <w:szCs w:val="24"/>
          <w:lang w:val="sr-Latn-RS"/>
        </w:rPr>
        <w:t>PROCES IZBORA</w:t>
      </w:r>
    </w:p>
    <w:p w14:paraId="1CF41359" w14:textId="77777777" w:rsidR="00E05F35" w:rsidRPr="00606951" w:rsidRDefault="00E05F35" w:rsidP="00E05F35">
      <w:p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xml:space="preserve">Iskusni i kvalifikovani pojedinci biće odabrani u skladu sa odredbama Pravilnika o javnim nabavkama Svetske banke za zajmoprimce za finansiranje investicionih projekata (IPF), jul 2016. godine, na osnovu otvorenog poziva. </w:t>
      </w:r>
    </w:p>
    <w:p w14:paraId="5A970BDB" w14:textId="77777777" w:rsidR="00E05F35" w:rsidRPr="00606951" w:rsidRDefault="00E05F35" w:rsidP="00E05F35">
      <w:pPr>
        <w:spacing w:before="100" w:beforeAutospacing="1"/>
        <w:rPr>
          <w:rFonts w:ascii="Times New Roman" w:eastAsia="Times New Roman" w:hAnsi="Times New Roman" w:cs="Times New Roman"/>
          <w:b/>
          <w:sz w:val="24"/>
          <w:szCs w:val="24"/>
          <w:lang w:val="sr-Latn-RS"/>
        </w:rPr>
      </w:pPr>
      <w:r w:rsidRPr="00606951">
        <w:rPr>
          <w:rFonts w:ascii="Times New Roman" w:eastAsia="Times New Roman" w:hAnsi="Times New Roman" w:cs="Times New Roman"/>
          <w:b/>
          <w:bCs/>
          <w:sz w:val="24"/>
          <w:szCs w:val="24"/>
          <w:lang w:val="sr-Latn-RS"/>
        </w:rPr>
        <w:t>KRITERIJUMI ZA OCENJIVANJE:</w:t>
      </w:r>
    </w:p>
    <w:p w14:paraId="6FAEB82F" w14:textId="77777777" w:rsidR="00E05F35" w:rsidRPr="00606951" w:rsidRDefault="00E05F35" w:rsidP="00E05F35">
      <w:p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Opšte kvalifikacije – 30 poena</w:t>
      </w:r>
    </w:p>
    <w:p w14:paraId="1CDCC4EF" w14:textId="77777777" w:rsidR="00E05F35" w:rsidRPr="00606951" w:rsidRDefault="00E05F35" w:rsidP="00E05F35">
      <w:pPr>
        <w:spacing w:before="100" w:beforeAutospacing="1"/>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Relevantno iskustvo – 70 poena</w:t>
      </w:r>
    </w:p>
    <w:p w14:paraId="5C7BC0FD" w14:textId="77777777" w:rsidR="00E05F35" w:rsidRPr="00606951" w:rsidRDefault="00E05F35" w:rsidP="00E05F35">
      <w:pPr>
        <w:spacing w:line="240" w:lineRule="auto"/>
        <w:rPr>
          <w:rFonts w:ascii="Times New Roman" w:eastAsia="Times New Roman" w:hAnsi="Times New Roman" w:cs="Times New Roman"/>
          <w:sz w:val="24"/>
          <w:szCs w:val="24"/>
          <w:lang w:val="sr-Latn-RS"/>
        </w:rPr>
      </w:pPr>
    </w:p>
    <w:p w14:paraId="12A7A4A5" w14:textId="77777777" w:rsidR="00E05F35" w:rsidRPr="00606951" w:rsidRDefault="00E05F35" w:rsidP="00E05F35">
      <w:pPr>
        <w:spacing w:before="100" w:beforeAutospacing="1" w:line="240" w:lineRule="auto"/>
        <w:outlineLvl w:val="2"/>
        <w:rPr>
          <w:rFonts w:ascii="Times New Roman" w:eastAsia="Times New Roman" w:hAnsi="Times New Roman" w:cs="Times New Roman"/>
          <w:b/>
          <w:bCs/>
          <w:sz w:val="24"/>
          <w:szCs w:val="24"/>
          <w:lang w:val="sr-Latn-RS"/>
        </w:rPr>
      </w:pPr>
      <w:r w:rsidRPr="00606951">
        <w:rPr>
          <w:rFonts w:ascii="Times New Roman" w:eastAsia="Times New Roman" w:hAnsi="Times New Roman" w:cs="Times New Roman"/>
          <w:b/>
          <w:bCs/>
          <w:sz w:val="24"/>
          <w:szCs w:val="24"/>
          <w:lang w:val="sr-Latn-RS"/>
        </w:rPr>
        <w:t>PROCEDURE PRIJAVE</w:t>
      </w:r>
    </w:p>
    <w:p w14:paraId="446415A6" w14:textId="77777777" w:rsidR="00E05F35" w:rsidRPr="00606951" w:rsidRDefault="00E05F35" w:rsidP="00E05F35">
      <w:p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Zainteresovani i kvalifikovani kandidati se pozivaju da dostave sledeću dokumentaciju za prijavu::</w:t>
      </w:r>
    </w:p>
    <w:p w14:paraId="4E9F54A0" w14:textId="77777777" w:rsidR="00E05F35" w:rsidRPr="00606951" w:rsidRDefault="00E05F35" w:rsidP="00E05F35">
      <w:pPr>
        <w:numPr>
          <w:ilvl w:val="0"/>
          <w:numId w:val="7"/>
        </w:num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Biografija (CV);</w:t>
      </w:r>
    </w:p>
    <w:p w14:paraId="517E575D" w14:textId="77777777" w:rsidR="00E05F35" w:rsidRPr="00606951" w:rsidRDefault="00E05F35" w:rsidP="00E05F35">
      <w:pPr>
        <w:numPr>
          <w:ilvl w:val="0"/>
          <w:numId w:val="7"/>
        </w:num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Propratno pismo;</w:t>
      </w:r>
    </w:p>
    <w:p w14:paraId="76EA716F" w14:textId="77777777" w:rsidR="00E05F35" w:rsidRPr="00606951" w:rsidRDefault="00E05F35" w:rsidP="00E05F35">
      <w:pPr>
        <w:numPr>
          <w:ilvl w:val="0"/>
          <w:numId w:val="7"/>
        </w:num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Kopije relevantnih sertifikata i diploma;</w:t>
      </w:r>
    </w:p>
    <w:p w14:paraId="1B0EA9AF" w14:textId="77777777" w:rsidR="00E05F35" w:rsidRPr="00606951" w:rsidRDefault="00E05F35" w:rsidP="00E05F35">
      <w:pPr>
        <w:numPr>
          <w:ilvl w:val="0"/>
          <w:numId w:val="7"/>
        </w:num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Kontakt podaci za dve stručne preporuke.</w:t>
      </w:r>
    </w:p>
    <w:p w14:paraId="1C9069E1" w14:textId="6DF0EB82" w:rsidR="00E05F35" w:rsidRPr="00606951" w:rsidRDefault="00E05F35" w:rsidP="00E05F35">
      <w:p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sz w:val="24"/>
          <w:szCs w:val="24"/>
          <w:lang w:val="sr-Latn-RS"/>
        </w:rPr>
        <w:t xml:space="preserve">Kompletna prijavna dokumentacija mora biti poslata najkasnije do </w:t>
      </w:r>
      <w:r w:rsidR="00870AC1" w:rsidRPr="00870AC1">
        <w:rPr>
          <w:rFonts w:ascii="Times New Roman" w:eastAsia="Times New Roman" w:hAnsi="Times New Roman" w:cs="Times New Roman"/>
          <w:b/>
          <w:bCs/>
          <w:sz w:val="24"/>
          <w:szCs w:val="24"/>
          <w:lang w:val="sr-Latn-RS"/>
        </w:rPr>
        <w:t xml:space="preserve">10. novembar </w:t>
      </w:r>
      <w:r w:rsidRPr="00870AC1">
        <w:rPr>
          <w:rFonts w:ascii="Times New Roman" w:eastAsia="Times New Roman" w:hAnsi="Times New Roman" w:cs="Times New Roman"/>
          <w:b/>
          <w:bCs/>
          <w:sz w:val="24"/>
          <w:szCs w:val="24"/>
          <w:lang w:val="sr-Latn-RS"/>
        </w:rPr>
        <w:t>2025. godine, 16:00</w:t>
      </w:r>
      <w:r w:rsidRPr="00870AC1">
        <w:rPr>
          <w:rFonts w:ascii="Times New Roman" w:eastAsia="Times New Roman" w:hAnsi="Times New Roman" w:cs="Times New Roman"/>
          <w:sz w:val="24"/>
          <w:szCs w:val="24"/>
          <w:lang w:val="sr-Latn-RS"/>
        </w:rPr>
        <w:t xml:space="preserve"> </w:t>
      </w:r>
      <w:r w:rsidRPr="00CF6943">
        <w:rPr>
          <w:rFonts w:ascii="Times New Roman" w:eastAsia="Times New Roman" w:hAnsi="Times New Roman" w:cs="Times New Roman"/>
          <w:sz w:val="24"/>
          <w:szCs w:val="24"/>
          <w:lang w:val="sr-Latn-RS"/>
        </w:rPr>
        <w:t>časova na sledeću adresu:</w:t>
      </w:r>
    </w:p>
    <w:p w14:paraId="6B3AA544" w14:textId="77777777" w:rsidR="00E05F35" w:rsidRPr="00606951" w:rsidRDefault="00E05F35" w:rsidP="00E05F35">
      <w:p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b/>
          <w:bCs/>
          <w:sz w:val="24"/>
          <w:szCs w:val="24"/>
          <w:lang w:val="sr-Latn-RS"/>
        </w:rPr>
        <w:t>Ministarstvo obrazovanja, nauke, tehnologije i inovacije (MONTI)</w:t>
      </w:r>
    </w:p>
    <w:p w14:paraId="43E31B50" w14:textId="4B68A7A1" w:rsidR="00E05F35" w:rsidRPr="00606951" w:rsidRDefault="00E05F35" w:rsidP="00E05F35">
      <w:pPr>
        <w:spacing w:before="100" w:beforeAutospacing="1" w:line="240" w:lineRule="auto"/>
        <w:rPr>
          <w:rFonts w:ascii="Times New Roman" w:eastAsia="Times New Roman" w:hAnsi="Times New Roman" w:cs="Times New Roman"/>
          <w:sz w:val="24"/>
          <w:szCs w:val="24"/>
          <w:lang w:val="sr-Latn-RS"/>
        </w:rPr>
      </w:pPr>
      <w:r w:rsidRPr="00606951">
        <w:rPr>
          <w:rFonts w:ascii="Times New Roman" w:eastAsia="Times New Roman" w:hAnsi="Times New Roman" w:cs="Times New Roman"/>
          <w:b/>
          <w:sz w:val="24"/>
          <w:szCs w:val="24"/>
          <w:lang w:val="sr-Latn-RS"/>
        </w:rPr>
        <w:t>Adresa</w:t>
      </w:r>
      <w:r w:rsidRPr="00606951">
        <w:rPr>
          <w:rFonts w:ascii="Times New Roman" w:eastAsia="Times New Roman" w:hAnsi="Times New Roman" w:cs="Times New Roman"/>
          <w:sz w:val="24"/>
          <w:szCs w:val="24"/>
          <w:lang w:val="sr-Latn-RS"/>
        </w:rPr>
        <w:t>:</w:t>
      </w:r>
      <w:r w:rsidR="00E00F2C">
        <w:rPr>
          <w:rFonts w:ascii="Times New Roman" w:eastAsia="Times New Roman" w:hAnsi="Times New Roman" w:cs="Times New Roman"/>
          <w:sz w:val="24"/>
          <w:szCs w:val="24"/>
          <w:lang w:val="sr-Latn-RS"/>
        </w:rPr>
        <w:t xml:space="preserve"> </w:t>
      </w:r>
      <w:r w:rsidRPr="00606951">
        <w:rPr>
          <w:rFonts w:ascii="Times New Roman" w:eastAsia="Times New Roman" w:hAnsi="Times New Roman" w:cs="Times New Roman"/>
          <w:sz w:val="24"/>
          <w:szCs w:val="24"/>
          <w:lang w:val="sr-Latn-RS"/>
        </w:rPr>
        <w:t>ul. „Agim Ramadani“, 10000 Priština</w:t>
      </w:r>
    </w:p>
    <w:p w14:paraId="0BB6AEF7" w14:textId="7A9B9E68" w:rsidR="00AA6B47" w:rsidRPr="00606951" w:rsidRDefault="00E05F35" w:rsidP="00E05F35">
      <w:pPr>
        <w:spacing w:after="160"/>
        <w:jc w:val="both"/>
        <w:rPr>
          <w:rFonts w:ascii="Times New Roman" w:eastAsia="Times New Roman" w:hAnsi="Times New Roman" w:cs="Times New Roman"/>
          <w:sz w:val="24"/>
          <w:szCs w:val="24"/>
          <w:lang w:val="sr-Latn-RS"/>
        </w:rPr>
      </w:pPr>
      <w:r w:rsidRPr="00606951">
        <w:rPr>
          <w:rFonts w:ascii="Times New Roman" w:eastAsia="Times New Roman" w:hAnsi="Times New Roman" w:cs="Times New Roman"/>
          <w:b/>
          <w:sz w:val="24"/>
          <w:szCs w:val="24"/>
          <w:lang w:val="sr-Latn-RS"/>
        </w:rPr>
        <w:t>Kancelarija</w:t>
      </w:r>
      <w:r w:rsidRPr="00606951">
        <w:rPr>
          <w:rFonts w:ascii="Times New Roman" w:eastAsia="Times New Roman" w:hAnsi="Times New Roman" w:cs="Times New Roman"/>
          <w:sz w:val="24"/>
          <w:szCs w:val="24"/>
          <w:lang w:val="sr-Latn-RS"/>
        </w:rPr>
        <w:t>: Arhiva, br. 4, prizemlje.</w:t>
      </w:r>
    </w:p>
    <w:p w14:paraId="7A62DF1E" w14:textId="77777777" w:rsidR="00AA6B47" w:rsidRPr="00606951" w:rsidRDefault="00AA6B47">
      <w:pPr>
        <w:spacing w:after="160"/>
        <w:jc w:val="both"/>
        <w:rPr>
          <w:rFonts w:ascii="Times New Roman" w:eastAsia="Times New Roman" w:hAnsi="Times New Roman" w:cs="Times New Roman"/>
          <w:sz w:val="24"/>
          <w:szCs w:val="24"/>
          <w:lang w:val="sr-Latn-RS"/>
        </w:rPr>
      </w:pPr>
    </w:p>
    <w:sectPr w:rsidR="00AA6B47" w:rsidRPr="006069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F67"/>
    <w:multiLevelType w:val="multilevel"/>
    <w:tmpl w:val="ACE8B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0D4CD3"/>
    <w:multiLevelType w:val="multilevel"/>
    <w:tmpl w:val="04A0E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A42F30"/>
    <w:multiLevelType w:val="hybridMultilevel"/>
    <w:tmpl w:val="E7CE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6387A"/>
    <w:multiLevelType w:val="multilevel"/>
    <w:tmpl w:val="A2F4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C11BA"/>
    <w:multiLevelType w:val="multilevel"/>
    <w:tmpl w:val="BC5EEBC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551E7D"/>
    <w:multiLevelType w:val="multilevel"/>
    <w:tmpl w:val="4FEEAF8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E618E"/>
    <w:multiLevelType w:val="multilevel"/>
    <w:tmpl w:val="B5F86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4316394">
    <w:abstractNumId w:val="1"/>
  </w:num>
  <w:num w:numId="2" w16cid:durableId="185408073">
    <w:abstractNumId w:val="0"/>
  </w:num>
  <w:num w:numId="3" w16cid:durableId="215623285">
    <w:abstractNumId w:val="6"/>
  </w:num>
  <w:num w:numId="4" w16cid:durableId="236479157">
    <w:abstractNumId w:val="2"/>
  </w:num>
  <w:num w:numId="5" w16cid:durableId="177087895">
    <w:abstractNumId w:val="5"/>
  </w:num>
  <w:num w:numId="6" w16cid:durableId="1531528998">
    <w:abstractNumId w:val="4"/>
  </w:num>
  <w:num w:numId="7" w16cid:durableId="547228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47"/>
    <w:rsid w:val="00171736"/>
    <w:rsid w:val="00185834"/>
    <w:rsid w:val="001D2561"/>
    <w:rsid w:val="001D4AF2"/>
    <w:rsid w:val="0020074D"/>
    <w:rsid w:val="00251218"/>
    <w:rsid w:val="00532811"/>
    <w:rsid w:val="005D6E4F"/>
    <w:rsid w:val="00606951"/>
    <w:rsid w:val="00613431"/>
    <w:rsid w:val="006640E1"/>
    <w:rsid w:val="00722DCE"/>
    <w:rsid w:val="00745D9E"/>
    <w:rsid w:val="00747D14"/>
    <w:rsid w:val="00774299"/>
    <w:rsid w:val="0084168C"/>
    <w:rsid w:val="00870AC1"/>
    <w:rsid w:val="00901D1B"/>
    <w:rsid w:val="00981B64"/>
    <w:rsid w:val="009C264C"/>
    <w:rsid w:val="00A86485"/>
    <w:rsid w:val="00AA6B47"/>
    <w:rsid w:val="00AB2FD9"/>
    <w:rsid w:val="00B5789C"/>
    <w:rsid w:val="00CE0497"/>
    <w:rsid w:val="00CF6943"/>
    <w:rsid w:val="00D64D06"/>
    <w:rsid w:val="00E00F2C"/>
    <w:rsid w:val="00E05F35"/>
    <w:rsid w:val="00EA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2563"/>
  <w15:docId w15:val="{862164F1-F803-F248-9ACE-64DB947D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q-A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22DCE"/>
    <w:pPr>
      <w:spacing w:line="240" w:lineRule="auto"/>
    </w:pPr>
  </w:style>
  <w:style w:type="character" w:styleId="Hyperlink">
    <w:name w:val="Hyperlink"/>
    <w:basedOn w:val="DefaultParagraphFont"/>
    <w:uiPriority w:val="99"/>
    <w:unhideWhenUsed/>
    <w:rsid w:val="00EA0CD9"/>
    <w:rPr>
      <w:color w:val="0000FF" w:themeColor="hyperlink"/>
      <w:u w:val="single"/>
    </w:rPr>
  </w:style>
  <w:style w:type="character" w:customStyle="1" w:styleId="UnresolvedMention1">
    <w:name w:val="Unresolved Mention1"/>
    <w:basedOn w:val="DefaultParagraphFont"/>
    <w:uiPriority w:val="99"/>
    <w:semiHidden/>
    <w:unhideWhenUsed/>
    <w:rsid w:val="00EA0CD9"/>
    <w:rPr>
      <w:color w:val="605E5C"/>
      <w:shd w:val="clear" w:color="auto" w:fill="E1DFDD"/>
    </w:rPr>
  </w:style>
  <w:style w:type="paragraph" w:styleId="ListParagraph">
    <w:name w:val="List Paragraph"/>
    <w:basedOn w:val="Normal"/>
    <w:uiPriority w:val="34"/>
    <w:qFormat/>
    <w:rsid w:val="00664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5revXE5bm6XUS6SpMXIR44hdA==">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</go:docsCustomData>
</go:gDocsCustomXmlDataStorage>
</file>

<file path=customXml/itemProps1.xml><?xml version="1.0" encoding="utf-8"?>
<ds:datastoreItem xmlns:ds="http://schemas.openxmlformats.org/officeDocument/2006/customXml" ds:itemID="{5AE17F51-7FA8-4C35-AB41-EE49510B59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1121</Words>
  <Characters>6396</Characters>
  <Application>Microsoft Office Word</Application>
  <DocSecurity>0</DocSecurity>
  <Lines>53</Lines>
  <Paragraphs>15</Paragraphs>
  <ScaleCrop>false</ScaleCrop>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Mjellma Vula</cp:lastModifiedBy>
  <cp:revision>6</cp:revision>
  <dcterms:created xsi:type="dcterms:W3CDTF">2025-10-24T11:46:00Z</dcterms:created>
  <dcterms:modified xsi:type="dcterms:W3CDTF">2025-10-27T14:06:00Z</dcterms:modified>
</cp:coreProperties>
</file>