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83" w:rsidRPr="00473E9F" w:rsidRDefault="00B25512" w:rsidP="005F79A7">
      <w:pPr>
        <w:spacing w:before="57"/>
        <w:ind w:left="284"/>
        <w:rPr>
          <w:rFonts w:ascii="Arial Narrow" w:hAnsi="Arial Narrow" w:cs="Tahoma"/>
          <w:sz w:val="22"/>
          <w:szCs w:val="22"/>
          <w:lang w:val="en-GB"/>
        </w:rPr>
      </w:pPr>
      <w:r w:rsidRPr="00473E9F">
        <w:rPr>
          <w:rFonts w:ascii="Arial Narrow" w:hAnsi="Arial Narrow" w:cs="Tahoma"/>
          <w:sz w:val="22"/>
          <w:szCs w:val="22"/>
          <w:highlight w:val="yellow"/>
          <w:lang w:val="en-GB"/>
        </w:rPr>
        <w:t>Form 13</w:t>
      </w:r>
    </w:p>
    <w:p w:rsidR="00593683" w:rsidRPr="00473E9F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  <w:lang w:val="en-GB"/>
        </w:rPr>
      </w:pPr>
    </w:p>
    <w:p w:rsidR="00DA0B96" w:rsidRPr="00473E9F" w:rsidRDefault="002A5BF0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en-GB"/>
        </w:rPr>
      </w:pPr>
      <w:r w:rsidRPr="00473E9F">
        <w:rPr>
          <w:rFonts w:ascii="inherit" w:eastAsia="Times New Roman" w:hAnsi="inherit" w:cs="Courier New"/>
          <w:color w:val="212121"/>
          <w:sz w:val="28"/>
          <w:szCs w:val="28"/>
          <w:lang w:val="en-GB"/>
        </w:rPr>
        <w:t>STATEMENT</w:t>
      </w:r>
    </w:p>
    <w:p w:rsidR="00DA0B96" w:rsidRPr="00473E9F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en-GB"/>
        </w:rPr>
      </w:pPr>
    </w:p>
    <w:p w:rsidR="002A5BF0" w:rsidRPr="00473E9F" w:rsidRDefault="002A5BF0" w:rsidP="002A5BF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en-GB"/>
        </w:rPr>
      </w:pPr>
      <w:r w:rsidRPr="00473E9F">
        <w:rPr>
          <w:rFonts w:ascii="inherit" w:eastAsia="Times New Roman" w:hAnsi="inherit" w:cs="Courier New"/>
          <w:color w:val="212121"/>
          <w:sz w:val="28"/>
          <w:szCs w:val="28"/>
          <w:lang w:val="en-GB"/>
        </w:rPr>
        <w:t xml:space="preserve">on projects funded by public sources of financing in </w:t>
      </w:r>
      <w:r w:rsidR="003C6026">
        <w:rPr>
          <w:rFonts w:ascii="inherit" w:eastAsia="Times New Roman" w:hAnsi="inherit" w:cs="Courier New"/>
          <w:color w:val="212121"/>
          <w:sz w:val="28"/>
          <w:szCs w:val="28"/>
          <w:lang w:val="en-GB"/>
        </w:rPr>
        <w:t>2022</w:t>
      </w:r>
    </w:p>
    <w:p w:rsidR="00DA0B96" w:rsidRPr="00473E9F" w:rsidRDefault="002A5BF0" w:rsidP="002A5BF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en-GB"/>
        </w:rPr>
      </w:pPr>
      <w:r w:rsidRPr="00473E9F">
        <w:rPr>
          <w:sz w:val="22"/>
          <w:szCs w:val="22"/>
          <w:lang w:val="en-GB"/>
        </w:rPr>
        <w:t xml:space="preserve">We </w:t>
      </w:r>
      <w:r w:rsidR="00473E9F" w:rsidRPr="00473E9F">
        <w:rPr>
          <w:sz w:val="22"/>
          <w:szCs w:val="22"/>
          <w:lang w:val="en-GB"/>
        </w:rPr>
        <w:t>hereby</w:t>
      </w:r>
      <w:r w:rsidRPr="00473E9F">
        <w:rPr>
          <w:sz w:val="22"/>
          <w:szCs w:val="22"/>
          <w:lang w:val="en-GB"/>
        </w:rPr>
        <w:t xml:space="preserve"> state that our organization:</w:t>
      </w:r>
      <w:r w:rsidR="00DA0B96" w:rsidRPr="00473E9F">
        <w:rPr>
          <w:sz w:val="22"/>
          <w:szCs w:val="22"/>
          <w:lang w:val="en-GB"/>
        </w:rPr>
        <w:t xml:space="preserve"> </w:t>
      </w:r>
    </w:p>
    <w:p w:rsidR="00593683" w:rsidRPr="00473E9F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en-GB"/>
        </w:rPr>
      </w:pPr>
      <w:r w:rsidRPr="00473E9F">
        <w:rPr>
          <w:sz w:val="22"/>
          <w:szCs w:val="22"/>
          <w:lang w:val="en-GB"/>
        </w:rPr>
        <w:t xml:space="preserve"> </w:t>
      </w: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473E9F" w:rsidTr="002A5BF0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473E9F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593683" w:rsidRPr="00473E9F" w:rsidRDefault="002A5BF0" w:rsidP="002A5BF0">
      <w:pPr>
        <w:jc w:val="center"/>
        <w:rPr>
          <w:sz w:val="22"/>
          <w:szCs w:val="22"/>
          <w:lang w:val="en-GB"/>
        </w:rPr>
      </w:pPr>
      <w:r w:rsidRPr="00473E9F">
        <w:rPr>
          <w:sz w:val="22"/>
          <w:szCs w:val="22"/>
          <w:lang w:val="en-GB"/>
        </w:rPr>
        <w:t>(Type name of NGO)</w:t>
      </w:r>
    </w:p>
    <w:p w:rsidR="002A5BF0" w:rsidRPr="00473E9F" w:rsidRDefault="002A5BF0" w:rsidP="002A5BF0">
      <w:pPr>
        <w:jc w:val="center"/>
        <w:rPr>
          <w:sz w:val="22"/>
          <w:szCs w:val="22"/>
          <w:lang w:val="en-GB"/>
        </w:rPr>
      </w:pPr>
    </w:p>
    <w:p w:rsidR="00593683" w:rsidRPr="00473E9F" w:rsidRDefault="00137A45" w:rsidP="00593683">
      <w:pPr>
        <w:jc w:val="both"/>
        <w:rPr>
          <w:sz w:val="22"/>
          <w:szCs w:val="22"/>
          <w:lang w:val="en-GB"/>
        </w:rPr>
      </w:pPr>
      <w:r w:rsidRPr="00473E9F">
        <w:rPr>
          <w:i/>
          <w:sz w:val="22"/>
          <w:szCs w:val="22"/>
          <w:u w:val="single"/>
          <w:lang w:val="en-GB"/>
        </w:rPr>
        <w:t>Put "X" in the statement that is appropriate</w:t>
      </w:r>
    </w:p>
    <w:p w:rsidR="00593683" w:rsidRPr="00473E9F" w:rsidRDefault="00593683" w:rsidP="00593683">
      <w:pPr>
        <w:rPr>
          <w:sz w:val="22"/>
          <w:szCs w:val="22"/>
          <w:lang w:val="en-GB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473E9F" w:rsidTr="00F20DB3">
        <w:trPr>
          <w:trHeight w:val="1077"/>
        </w:trPr>
        <w:tc>
          <w:tcPr>
            <w:tcW w:w="425" w:type="dxa"/>
            <w:vAlign w:val="center"/>
          </w:tcPr>
          <w:p w:rsidR="00E30D24" w:rsidRPr="00473E9F" w:rsidRDefault="00131D0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0795" t="9525" r="5080" b="635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E30D24" w:rsidP="00E30D24">
            <w:pPr>
              <w:rPr>
                <w:sz w:val="22"/>
                <w:szCs w:val="22"/>
                <w:lang w:val="en-GB"/>
              </w:rPr>
            </w:pPr>
          </w:p>
          <w:p w:rsidR="00E30D24" w:rsidRPr="00473E9F" w:rsidRDefault="00FE2D10" w:rsidP="00E30D24">
            <w:pPr>
              <w:rPr>
                <w:sz w:val="22"/>
                <w:szCs w:val="22"/>
                <w:lang w:val="en-GB"/>
              </w:rPr>
            </w:pPr>
            <w:r w:rsidRPr="00473E9F"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473E9F" w:rsidRDefault="00593683" w:rsidP="00E30D24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5F3E93" w:rsidRPr="00473E9F" w:rsidRDefault="002A5BF0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bCs/>
                <w:sz w:val="22"/>
                <w:szCs w:val="22"/>
                <w:lang w:val="en-GB"/>
              </w:rPr>
              <w:t xml:space="preserve">Has received financial support for their projects from </w:t>
            </w:r>
            <w:r w:rsidR="003C6026">
              <w:rPr>
                <w:bCs/>
                <w:sz w:val="22"/>
                <w:szCs w:val="22"/>
                <w:lang w:val="en-GB"/>
              </w:rPr>
              <w:t>public sources in the years 2022/2023</w:t>
            </w:r>
            <w:bookmarkStart w:id="0" w:name="_GoBack"/>
            <w:bookmarkEnd w:id="0"/>
            <w:r w:rsidRPr="00473E9F">
              <w:rPr>
                <w:bCs/>
                <w:sz w:val="22"/>
                <w:szCs w:val="22"/>
                <w:lang w:val="en-GB"/>
              </w:rPr>
              <w:t>, according to public calls by government authorities, municipalities, other public institutions, EU funds or other local or international funds</w:t>
            </w:r>
          </w:p>
          <w:p w:rsidR="005F3E93" w:rsidRPr="00473E9F" w:rsidRDefault="005F3E9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473E9F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473E9F" w:rsidRDefault="002A5BF0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Name of project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2A5BF0" w:rsidRPr="00473E9F" w:rsidRDefault="002A5BF0" w:rsidP="002A5BF0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Funder</w:t>
                  </w:r>
                </w:p>
                <w:p w:rsidR="00DA0B96" w:rsidRPr="00473E9F" w:rsidRDefault="002A5BF0" w:rsidP="002A5BF0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i/>
                      <w:sz w:val="22"/>
                      <w:szCs w:val="22"/>
                      <w:lang w:val="en-GB"/>
                    </w:rPr>
                    <w:t>insert name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801925" w:rsidRPr="00473E9F" w:rsidRDefault="002A5BF0" w:rsidP="002A5BF0">
                  <w:pPr>
                    <w:snapToGrid w:val="0"/>
                    <w:jc w:val="center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b/>
                      <w:bCs/>
                      <w:color w:val="000000"/>
                      <w:sz w:val="20"/>
                      <w:lang w:val="en-GB" w:eastAsia="ar-SA"/>
                    </w:rPr>
                    <w:t>Amount of financial support</w:t>
                  </w: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473E9F" w:rsidRDefault="002A5BF0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b/>
                      <w:iCs/>
                      <w:color w:val="000000"/>
                      <w:sz w:val="20"/>
                      <w:lang w:val="en-GB"/>
                    </w:rPr>
                    <w:t>Year</w:t>
                  </w:r>
                  <w:r w:rsidR="00DA0B96" w:rsidRPr="00473E9F">
                    <w:rPr>
                      <w:b/>
                      <w:iCs/>
                      <w:color w:val="000000"/>
                      <w:sz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2A5BF0" w:rsidRPr="00473E9F" w:rsidRDefault="002A5BF0" w:rsidP="002A5BF0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The stage at which the project is currently:</w:t>
                  </w:r>
                </w:p>
                <w:p w:rsidR="002A5BF0" w:rsidRPr="00473E9F" w:rsidRDefault="002A5BF0" w:rsidP="002A5BF0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a) Completed</w:t>
                  </w:r>
                </w:p>
                <w:p w:rsidR="00DA0B96" w:rsidRPr="00473E9F" w:rsidRDefault="002A5BF0" w:rsidP="002A5BF0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b) In implementation</w:t>
                  </w:r>
                </w:p>
              </w:tc>
            </w:tr>
            <w:tr w:rsidR="00801925" w:rsidRPr="00473E9F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473E9F" w:rsidRDefault="00E30D24" w:rsidP="00E30D24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801925" w:rsidRPr="00473E9F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473E9F" w:rsidRDefault="00E30D24" w:rsidP="00E30D24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801925" w:rsidRPr="00473E9F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473E9F" w:rsidRDefault="00E30D24" w:rsidP="00E30D24">
                  <w:pPr>
                    <w:snapToGrid w:val="0"/>
                    <w:rPr>
                      <w:sz w:val="22"/>
                      <w:szCs w:val="22"/>
                      <w:lang w:val="en-GB"/>
                    </w:rPr>
                  </w:pPr>
                  <w:r w:rsidRPr="00473E9F">
                    <w:rPr>
                      <w:sz w:val="22"/>
                      <w:szCs w:val="22"/>
                      <w:lang w:val="en-GB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473E9F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5F3E93" w:rsidRPr="00473E9F" w:rsidRDefault="005F3E9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</w:p>
          <w:p w:rsidR="005F3E93" w:rsidRPr="00473E9F" w:rsidRDefault="005F3E9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</w:p>
          <w:p w:rsidR="007C589F" w:rsidRPr="00473E9F" w:rsidRDefault="007C589F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</w:p>
          <w:p w:rsidR="00593683" w:rsidRPr="00473E9F" w:rsidRDefault="002A5BF0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rFonts w:ascii="inherit" w:eastAsia="Times New Roman" w:hAnsi="inherit" w:cs="Courier New"/>
                <w:color w:val="212121"/>
                <w:sz w:val="20"/>
                <w:lang w:val="en-GB"/>
              </w:rPr>
              <w:t>It is in the process of implementation of projects from public sources of funding, and at the same time fulfilling contractual obligations</w:t>
            </w:r>
          </w:p>
        </w:tc>
      </w:tr>
      <w:tr w:rsidR="00593683" w:rsidRPr="00473E9F" w:rsidTr="00F20DB3">
        <w:tc>
          <w:tcPr>
            <w:tcW w:w="425" w:type="dxa"/>
            <w:vAlign w:val="center"/>
          </w:tcPr>
          <w:p w:rsidR="00593683" w:rsidRPr="00473E9F" w:rsidRDefault="00131D03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8255" r="8255" b="762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Pr="00473E9F" w:rsidRDefault="002A5BF0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rFonts w:ascii="inherit" w:eastAsia="Times New Roman" w:hAnsi="inherit" w:cs="Courier New"/>
                <w:color w:val="212121"/>
                <w:sz w:val="20"/>
                <w:lang w:val="en-GB"/>
              </w:rPr>
              <w:t>It has fulfilled all contractual obligations for the financial support received from donors and other providers of public financial support</w:t>
            </w:r>
          </w:p>
        </w:tc>
      </w:tr>
      <w:tr w:rsidR="00593683" w:rsidRPr="00473E9F" w:rsidTr="00F20DB3">
        <w:tc>
          <w:tcPr>
            <w:tcW w:w="425" w:type="dxa"/>
            <w:vAlign w:val="center"/>
          </w:tcPr>
          <w:p w:rsidR="00593683" w:rsidRPr="00473E9F" w:rsidRDefault="00131D03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5715" r="5715" b="1016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E0BD6" w:rsidRPr="00473E9F" w:rsidRDefault="002A5BF0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rFonts w:ascii="inherit" w:eastAsia="Times New Roman" w:hAnsi="inherit" w:cs="Courier New"/>
                <w:color w:val="212121"/>
                <w:sz w:val="20"/>
                <w:lang w:val="en-GB"/>
              </w:rPr>
              <w:t>It has not fulfilled all contractual obligations for the financial support received from donors and other providers of public financial support</w:t>
            </w:r>
          </w:p>
          <w:p w:rsidR="00593683" w:rsidRPr="00473E9F" w:rsidRDefault="00593683" w:rsidP="008871DE">
            <w:pPr>
              <w:snapToGrid w:val="0"/>
              <w:jc w:val="both"/>
              <w:rPr>
                <w:sz w:val="22"/>
                <w:szCs w:val="22"/>
                <w:lang w:val="en-GB"/>
              </w:rPr>
            </w:pPr>
            <w:r w:rsidRPr="00473E9F">
              <w:rPr>
                <w:sz w:val="22"/>
                <w:szCs w:val="22"/>
                <w:lang w:val="en-GB"/>
              </w:rPr>
              <w:t>______________________________________________________________________</w:t>
            </w:r>
          </w:p>
          <w:p w:rsidR="00593683" w:rsidRPr="00473E9F" w:rsidRDefault="002A5BF0" w:rsidP="008871DE">
            <w:pPr>
              <w:snapToGrid w:val="0"/>
              <w:jc w:val="center"/>
              <w:rPr>
                <w:i/>
                <w:sz w:val="22"/>
                <w:szCs w:val="22"/>
                <w:lang w:val="en-GB"/>
              </w:rPr>
            </w:pPr>
            <w:r w:rsidRPr="00473E9F">
              <w:rPr>
                <w:rFonts w:ascii="inherit" w:eastAsia="Times New Roman" w:hAnsi="inherit" w:cs="Courier New"/>
                <w:color w:val="212121"/>
                <w:sz w:val="20"/>
                <w:lang w:val="en-GB"/>
              </w:rPr>
              <w:t>State the reason why the NGO has failed to meet its contractual obligations</w:t>
            </w:r>
          </w:p>
          <w:p w:rsidR="00593683" w:rsidRPr="00473E9F" w:rsidRDefault="00593683" w:rsidP="008871DE">
            <w:pPr>
              <w:snapToGrid w:val="0"/>
              <w:jc w:val="center"/>
              <w:rPr>
                <w:i/>
                <w:sz w:val="22"/>
                <w:szCs w:val="22"/>
                <w:lang w:val="en-GB"/>
              </w:rPr>
            </w:pPr>
          </w:p>
        </w:tc>
      </w:tr>
    </w:tbl>
    <w:p w:rsidR="005F3E93" w:rsidRPr="00473E9F" w:rsidRDefault="005F3E93" w:rsidP="00593683">
      <w:pPr>
        <w:spacing w:before="113"/>
        <w:rPr>
          <w:sz w:val="22"/>
          <w:szCs w:val="22"/>
          <w:lang w:val="en-GB"/>
        </w:rPr>
      </w:pPr>
    </w:p>
    <w:p w:rsidR="00593683" w:rsidRPr="00473E9F" w:rsidRDefault="00593683" w:rsidP="00593683">
      <w:pPr>
        <w:rPr>
          <w:sz w:val="22"/>
          <w:szCs w:val="22"/>
          <w:lang w:val="en-GB"/>
        </w:rPr>
      </w:pPr>
    </w:p>
    <w:p w:rsidR="00593683" w:rsidRPr="00473E9F" w:rsidRDefault="00593683" w:rsidP="00593683">
      <w:pPr>
        <w:pStyle w:val="BodyText"/>
        <w:spacing w:after="227"/>
        <w:rPr>
          <w:sz w:val="22"/>
          <w:szCs w:val="22"/>
          <w:lang w:val="en-GB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473E9F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473E9F" w:rsidRDefault="002A5BF0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en-GB"/>
              </w:rPr>
            </w:pPr>
            <w:r w:rsidRPr="00473E9F">
              <w:rPr>
                <w:b/>
                <w:bCs/>
                <w:sz w:val="22"/>
                <w:szCs w:val="22"/>
                <w:lang w:val="en-GB"/>
              </w:rPr>
              <w:t>Place and date</w:t>
            </w:r>
            <w:r w:rsidR="00593683" w:rsidRPr="00473E9F">
              <w:rPr>
                <w:b/>
                <w:bCs/>
                <w:sz w:val="22"/>
                <w:szCs w:val="22"/>
                <w:lang w:val="en-GB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473E9F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593683" w:rsidRPr="00473E9F" w:rsidTr="005F79A7">
        <w:trPr>
          <w:trHeight w:val="466"/>
        </w:trPr>
        <w:tc>
          <w:tcPr>
            <w:tcW w:w="1443" w:type="dxa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376" w:type="dxa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409" w:type="dxa"/>
          </w:tcPr>
          <w:p w:rsidR="00593683" w:rsidRPr="00473E9F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270" w:type="dxa"/>
          </w:tcPr>
          <w:p w:rsidR="00593683" w:rsidRPr="00473E9F" w:rsidRDefault="002A5BF0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473E9F">
              <w:rPr>
                <w:b/>
                <w:bCs/>
                <w:sz w:val="22"/>
                <w:szCs w:val="22"/>
                <w:lang w:val="en-GB"/>
              </w:rPr>
              <w:t>Name and signature of authorized representative</w:t>
            </w:r>
          </w:p>
        </w:tc>
      </w:tr>
    </w:tbl>
    <w:p w:rsidR="00EA3F12" w:rsidRPr="00473E9F" w:rsidRDefault="00EA3F12" w:rsidP="00E627E3">
      <w:pPr>
        <w:rPr>
          <w:sz w:val="22"/>
          <w:szCs w:val="22"/>
          <w:lang w:val="en-GB"/>
        </w:rPr>
      </w:pPr>
    </w:p>
    <w:sectPr w:rsidR="00EA3F12" w:rsidRPr="00473E9F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E2A" w:rsidRDefault="001D6E2A" w:rsidP="00A2184D">
      <w:r>
        <w:separator/>
      </w:r>
    </w:p>
  </w:endnote>
  <w:endnote w:type="continuationSeparator" w:id="0">
    <w:p w:rsidR="001D6E2A" w:rsidRDefault="001D6E2A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E2A" w:rsidRDefault="001D6E2A" w:rsidP="00A2184D">
      <w:r>
        <w:separator/>
      </w:r>
    </w:p>
  </w:footnote>
  <w:footnote w:type="continuationSeparator" w:id="0">
    <w:p w:rsidR="001D6E2A" w:rsidRDefault="001D6E2A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32C6"/>
    <w:rsid w:val="0000775D"/>
    <w:rsid w:val="00036B79"/>
    <w:rsid w:val="00051572"/>
    <w:rsid w:val="000539F6"/>
    <w:rsid w:val="000674F4"/>
    <w:rsid w:val="000C7F59"/>
    <w:rsid w:val="000F1640"/>
    <w:rsid w:val="00106ADA"/>
    <w:rsid w:val="00110B70"/>
    <w:rsid w:val="00131D03"/>
    <w:rsid w:val="00137A45"/>
    <w:rsid w:val="0016652A"/>
    <w:rsid w:val="001706FF"/>
    <w:rsid w:val="001849E9"/>
    <w:rsid w:val="001A7401"/>
    <w:rsid w:val="001B6334"/>
    <w:rsid w:val="001C6A78"/>
    <w:rsid w:val="001D6E2A"/>
    <w:rsid w:val="002037FE"/>
    <w:rsid w:val="00246398"/>
    <w:rsid w:val="00294B06"/>
    <w:rsid w:val="002A5BF0"/>
    <w:rsid w:val="002B389E"/>
    <w:rsid w:val="002E012F"/>
    <w:rsid w:val="002F300C"/>
    <w:rsid w:val="00331563"/>
    <w:rsid w:val="00345BE2"/>
    <w:rsid w:val="00360859"/>
    <w:rsid w:val="003706DC"/>
    <w:rsid w:val="003C1C1A"/>
    <w:rsid w:val="003C6026"/>
    <w:rsid w:val="003F6DFF"/>
    <w:rsid w:val="00400773"/>
    <w:rsid w:val="004370CD"/>
    <w:rsid w:val="0043753F"/>
    <w:rsid w:val="00455697"/>
    <w:rsid w:val="00473E9F"/>
    <w:rsid w:val="004A60D2"/>
    <w:rsid w:val="004C4DE2"/>
    <w:rsid w:val="004E6764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5783"/>
    <w:rsid w:val="00CD2AE4"/>
    <w:rsid w:val="00CE160A"/>
    <w:rsid w:val="00D1584D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DEBD8"/>
  <w15:docId w15:val="{5CFDA3CB-1451-4EBA-8421-3993734B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FCE89-C161-42D2-9884-DFF55976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Besmira Thaqi</cp:lastModifiedBy>
  <cp:revision>4</cp:revision>
  <cp:lastPrinted>2014-05-22T14:06:00Z</cp:lastPrinted>
  <dcterms:created xsi:type="dcterms:W3CDTF">2022-05-17T11:15:00Z</dcterms:created>
  <dcterms:modified xsi:type="dcterms:W3CDTF">2023-03-28T13:20:00Z</dcterms:modified>
</cp:coreProperties>
</file>