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B1" w:rsidRPr="009F740C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bookmarkStart w:id="0" w:name="_GoBack"/>
      <w:bookmarkEnd w:id="0"/>
      <w:r w:rsidRPr="009F740C">
        <w:rPr>
          <w:rFonts w:ascii="avenir next lt pro" w:hAnsi="avenir next lt pro"/>
          <w:b/>
          <w:bCs/>
          <w:color w:val="FF0000"/>
          <w:sz w:val="21"/>
          <w:szCs w:val="21"/>
          <w:bdr w:val="none" w:sz="0" w:space="0" w:color="auto" w:frame="1"/>
        </w:rPr>
        <w:t>GO STYRIA RESEARCH GRANT for academic year 2024/25 – call open now!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 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Go Styria is open for master and doctoral students as well as Post Docs interested in a short term research stay</w:t>
      </w:r>
      <w:r>
        <w:rPr>
          <w:rFonts w:ascii="avenir next lt pro" w:hAnsi="avenir next lt pro"/>
          <w:b/>
          <w:bCs/>
          <w:color w:val="424242"/>
          <w:sz w:val="21"/>
          <w:szCs w:val="21"/>
          <w:bdr w:val="none" w:sz="0" w:space="0" w:color="auto" w:frame="1"/>
        </w:rPr>
        <w:t> </w:t>
      </w: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in the context of their master, doctoral thesis or Post-Doc research.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424242"/>
          <w:sz w:val="22"/>
          <w:szCs w:val="22"/>
        </w:rPr>
      </w:pPr>
      <w:r>
        <w:rPr>
          <w:rFonts w:ascii="Symbol" w:hAnsi="Symbol"/>
          <w:color w:val="424242"/>
          <w:sz w:val="21"/>
          <w:szCs w:val="21"/>
          <w:bdr w:val="none" w:sz="0" w:space="0" w:color="auto" w:frame="1"/>
        </w:rPr>
        <w:t></w:t>
      </w:r>
      <w:r>
        <w:rPr>
          <w:color w:val="424242"/>
          <w:sz w:val="14"/>
          <w:szCs w:val="14"/>
          <w:bdr w:val="none" w:sz="0" w:space="0" w:color="auto" w:frame="1"/>
        </w:rPr>
        <w:t>         </w:t>
      </w:r>
      <w:r>
        <w:rPr>
          <w:rFonts w:ascii="avenir next lt pro" w:hAnsi="avenir next lt pro"/>
          <w:color w:val="000000"/>
          <w:sz w:val="21"/>
          <w:szCs w:val="21"/>
          <w:u w:val="single"/>
          <w:bdr w:val="none" w:sz="0" w:space="0" w:color="auto" w:frame="1"/>
        </w:rPr>
        <w:t>Target region</w:t>
      </w: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: Albania, Bosnia and Herzegovina, Bulgaria, Croatia, Cyprus, Greece, Hungary, Kosovo, Moldova, Montenegro, North Macedonia, Romania, Serbia, Slovenia, Turkey.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424242"/>
          <w:sz w:val="22"/>
          <w:szCs w:val="22"/>
        </w:rPr>
      </w:pPr>
      <w:r>
        <w:rPr>
          <w:rFonts w:ascii="Symbol" w:hAnsi="Symbol"/>
          <w:color w:val="000000"/>
          <w:sz w:val="21"/>
          <w:szCs w:val="21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 </w:t>
      </w:r>
      <w:r>
        <w:rPr>
          <w:rFonts w:ascii="avenir next lt pro" w:hAnsi="avenir next lt pro"/>
          <w:color w:val="000000"/>
          <w:sz w:val="21"/>
          <w:szCs w:val="21"/>
          <w:u w:val="single"/>
          <w:bdr w:val="none" w:sz="0" w:space="0" w:color="auto" w:frame="1"/>
        </w:rPr>
        <w:t>Research period</w:t>
      </w:r>
      <w:r>
        <w:rPr>
          <w:rFonts w:ascii="avenir next lt pro" w:hAnsi="avenir next lt pro"/>
          <w:color w:val="000000"/>
          <w:sz w:val="21"/>
          <w:szCs w:val="21"/>
          <w:bdr w:val="none" w:sz="0" w:space="0" w:color="auto" w:frame="1"/>
        </w:rPr>
        <w:t>: max. 4 months in winter semester 2024/25 or summer semester 2025, earliest possible start = September 2024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Candidates selected for the program will be given the opportunity for a research period at the University of Graz in order to then continue and conclude their studies / research at their home universities.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 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b/>
          <w:bCs/>
          <w:color w:val="424242"/>
          <w:sz w:val="21"/>
          <w:szCs w:val="21"/>
          <w:bdr w:val="none" w:sz="0" w:space="0" w:color="auto" w:frame="1"/>
        </w:rPr>
        <w:t>WHO can apply?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MASTER AND DOCTORAL students: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ind w:left="357" w:hanging="357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•</w:t>
      </w:r>
      <w:r>
        <w:rPr>
          <w:color w:val="424242"/>
          <w:sz w:val="14"/>
          <w:szCs w:val="14"/>
          <w:bdr w:val="none" w:sz="0" w:space="0" w:color="auto" w:frame="1"/>
        </w:rPr>
        <w:t>          </w:t>
      </w:r>
      <w:r>
        <w:rPr>
          <w:rFonts w:ascii="avenir next lt pro" w:hAnsi="avenir next lt pro"/>
          <w:color w:val="000000"/>
          <w:sz w:val="21"/>
          <w:szCs w:val="21"/>
          <w:bdr w:val="none" w:sz="0" w:space="0" w:color="auto" w:frame="1"/>
        </w:rPr>
        <w:t>who are </w:t>
      </w: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enrolled at an accredited university in the target region </w:t>
      </w:r>
      <w:r>
        <w:rPr>
          <w:rFonts w:ascii="avenir next lt pro" w:hAnsi="avenir next lt pro"/>
          <w:color w:val="000000"/>
          <w:sz w:val="21"/>
          <w:szCs w:val="21"/>
          <w:bdr w:val="none" w:sz="0" w:space="0" w:color="auto" w:frame="1"/>
        </w:rPr>
        <w:t>currently as well as </w:t>
      </w: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in 202</w:t>
      </w:r>
      <w:r>
        <w:rPr>
          <w:rFonts w:ascii="avenir next lt pro" w:hAnsi="avenir next lt pro"/>
          <w:color w:val="000000"/>
          <w:sz w:val="21"/>
          <w:szCs w:val="21"/>
          <w:bdr w:val="none" w:sz="0" w:space="0" w:color="auto" w:frame="1"/>
        </w:rPr>
        <w:t>4</w:t>
      </w: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/2</w:t>
      </w:r>
      <w:r>
        <w:rPr>
          <w:rFonts w:ascii="avenir next lt pro" w:hAnsi="avenir next lt pro"/>
          <w:color w:val="000000"/>
          <w:sz w:val="21"/>
          <w:szCs w:val="21"/>
          <w:bdr w:val="none" w:sz="0" w:space="0" w:color="auto" w:frame="1"/>
        </w:rPr>
        <w:t>5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ind w:left="357" w:hanging="357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•</w:t>
      </w:r>
      <w:r>
        <w:rPr>
          <w:color w:val="424242"/>
          <w:sz w:val="14"/>
          <w:szCs w:val="14"/>
          <w:bdr w:val="none" w:sz="0" w:space="0" w:color="auto" w:frame="1"/>
        </w:rPr>
        <w:t>          </w:t>
      </w: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already working on their master or doctoral thesis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POST-DOCs: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ind w:left="357" w:hanging="357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•</w:t>
      </w:r>
      <w:r>
        <w:rPr>
          <w:color w:val="424242"/>
          <w:sz w:val="14"/>
          <w:szCs w:val="14"/>
          <w:bdr w:val="none" w:sz="0" w:space="0" w:color="auto" w:frame="1"/>
        </w:rPr>
        <w:t>          </w:t>
      </w: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who are academic staff members at an accredited university in the target region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ind w:left="357" w:hanging="357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•</w:t>
      </w:r>
      <w:r>
        <w:rPr>
          <w:color w:val="424242"/>
          <w:sz w:val="14"/>
          <w:szCs w:val="14"/>
          <w:bdr w:val="none" w:sz="0" w:space="0" w:color="auto" w:frame="1"/>
        </w:rPr>
        <w:t>          </w:t>
      </w: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the completion of the doctorate should not be older than 1 year at time of application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Details on the program call are available on the </w:t>
      </w:r>
      <w:hyperlink r:id="rId8" w:tgtFrame="_blank" w:history="1">
        <w:r>
          <w:rPr>
            <w:rStyle w:val="Hyperlink"/>
            <w:rFonts w:ascii="avenir next lt pro" w:hAnsi="avenir next lt pro"/>
            <w:sz w:val="21"/>
            <w:szCs w:val="21"/>
            <w:bdr w:val="none" w:sz="0" w:space="0" w:color="auto" w:frame="1"/>
            <w:lang w:val="en-US"/>
          </w:rPr>
          <w:t>program website</w:t>
        </w:r>
      </w:hyperlink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 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b/>
          <w:bCs/>
          <w:color w:val="424242"/>
          <w:sz w:val="21"/>
          <w:szCs w:val="21"/>
          <w:bdr w:val="none" w:sz="0" w:space="0" w:color="auto" w:frame="1"/>
        </w:rPr>
        <w:t>Your steps to becoming a grantee: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424242"/>
          <w:sz w:val="22"/>
          <w:szCs w:val="22"/>
        </w:rPr>
      </w:pPr>
      <w:r>
        <w:rPr>
          <w:rFonts w:ascii="Symbol" w:hAnsi="Symbol"/>
          <w:color w:val="424242"/>
          <w:sz w:val="21"/>
          <w:szCs w:val="21"/>
          <w:bdr w:val="none" w:sz="0" w:space="0" w:color="auto" w:frame="1"/>
        </w:rPr>
        <w:t></w:t>
      </w:r>
      <w:r>
        <w:rPr>
          <w:color w:val="424242"/>
          <w:sz w:val="14"/>
          <w:szCs w:val="14"/>
          <w:bdr w:val="none" w:sz="0" w:space="0" w:color="auto" w:frame="1"/>
        </w:rPr>
        <w:t>         </w:t>
      </w: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check the program website to see if you are eligible to apply and for all other information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424242"/>
          <w:sz w:val="22"/>
          <w:szCs w:val="22"/>
        </w:rPr>
      </w:pPr>
      <w:r>
        <w:rPr>
          <w:rFonts w:ascii="Symbol" w:hAnsi="Symbol"/>
          <w:color w:val="424242"/>
          <w:sz w:val="21"/>
          <w:szCs w:val="21"/>
          <w:bdr w:val="none" w:sz="0" w:space="0" w:color="auto" w:frame="1"/>
        </w:rPr>
        <w:t></w:t>
      </w:r>
      <w:r>
        <w:rPr>
          <w:color w:val="424242"/>
          <w:sz w:val="14"/>
          <w:szCs w:val="14"/>
          <w:bdr w:val="none" w:sz="0" w:space="0" w:color="auto" w:frame="1"/>
        </w:rPr>
        <w:t>         </w:t>
      </w:r>
      <w:r>
        <w:rPr>
          <w:rFonts w:ascii="avenir next lt pro" w:hAnsi="avenir next lt pro"/>
          <w:color w:val="424242"/>
          <w:sz w:val="21"/>
          <w:szCs w:val="21"/>
          <w:u w:val="single"/>
          <w:bdr w:val="none" w:sz="0" w:space="0" w:color="auto" w:frame="1"/>
        </w:rPr>
        <w:t>master/PhD students:</w:t>
      </w: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 provide the relevant information for access to the application tool </w:t>
      </w:r>
      <w:r>
        <w:rPr>
          <w:rFonts w:ascii="avenir next lt pro" w:hAnsi="avenir next lt pro"/>
          <w:color w:val="424242"/>
          <w:sz w:val="21"/>
          <w:szCs w:val="21"/>
          <w:u w:val="single"/>
          <w:bdr w:val="none" w:sz="0" w:space="0" w:color="auto" w:frame="1"/>
        </w:rPr>
        <w:t>by </w:t>
      </w:r>
      <w:r>
        <w:rPr>
          <w:rFonts w:ascii="avenir next lt pro" w:hAnsi="avenir next lt pro"/>
          <w:color w:val="000000"/>
          <w:sz w:val="21"/>
          <w:szCs w:val="21"/>
          <w:u w:val="single"/>
          <w:bdr w:val="none" w:sz="0" w:space="0" w:color="auto" w:frame="1"/>
        </w:rPr>
        <w:t>23 April 2024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/>
          <w:color w:val="424242"/>
          <w:sz w:val="22"/>
          <w:szCs w:val="22"/>
        </w:rPr>
      </w:pPr>
      <w:r>
        <w:rPr>
          <w:rFonts w:ascii="Symbol" w:hAnsi="Symbol"/>
          <w:color w:val="424242"/>
          <w:sz w:val="21"/>
          <w:szCs w:val="21"/>
          <w:bdr w:val="none" w:sz="0" w:space="0" w:color="auto" w:frame="1"/>
        </w:rPr>
        <w:t></w:t>
      </w:r>
      <w:r>
        <w:rPr>
          <w:color w:val="424242"/>
          <w:sz w:val="14"/>
          <w:szCs w:val="14"/>
          <w:bdr w:val="none" w:sz="0" w:space="0" w:color="auto" w:frame="1"/>
        </w:rPr>
        <w:t>         </w:t>
      </w: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join us for an online info session on </w:t>
      </w:r>
      <w:r>
        <w:rPr>
          <w:rFonts w:ascii="avenir next lt pro" w:hAnsi="avenir next lt pro"/>
          <w:color w:val="424242"/>
          <w:sz w:val="21"/>
          <w:szCs w:val="21"/>
          <w:u w:val="single"/>
          <w:bdr w:val="none" w:sz="0" w:space="0" w:color="auto" w:frame="1"/>
        </w:rPr>
        <w:t>8 April 2024 or 16 April 2024, 2pm CET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 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b/>
          <w:bCs/>
          <w:color w:val="424242"/>
          <w:sz w:val="21"/>
          <w:szCs w:val="21"/>
          <w:bdr w:val="none" w:sz="0" w:space="0" w:color="auto" w:frame="1"/>
        </w:rPr>
        <w:t>CONTACT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Program coordinator Master/PhD: Sarah Perner, BA, Tel. +43 316 380-1253, </w:t>
      </w:r>
      <w:hyperlink r:id="rId9" w:history="1">
        <w:r>
          <w:rPr>
            <w:rStyle w:val="Hyperlink"/>
            <w:rFonts w:ascii="avenir next lt pro" w:hAnsi="avenir next lt pro"/>
            <w:sz w:val="21"/>
            <w:szCs w:val="21"/>
            <w:bdr w:val="none" w:sz="0" w:space="0" w:color="auto" w:frame="1"/>
            <w:lang w:val="en-US"/>
          </w:rPr>
          <w:t>incoming.exchange@uni-graz.at</w:t>
        </w:r>
      </w:hyperlink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Program coordinator Post Docs: Mediha Ohranović, BA MA, Tel +43 316 380-2214, </w:t>
      </w:r>
      <w:hyperlink r:id="rId10" w:history="1">
        <w:r>
          <w:rPr>
            <w:rStyle w:val="Hyperlink"/>
            <w:rFonts w:ascii="avenir next lt pro" w:hAnsi="avenir next lt pro"/>
            <w:sz w:val="21"/>
            <w:szCs w:val="21"/>
            <w:bdr w:val="none" w:sz="0" w:space="0" w:color="auto" w:frame="1"/>
            <w:lang w:val="en-US"/>
          </w:rPr>
          <w:t>staffmobility@uni-graz.at</w:t>
        </w:r>
      </w:hyperlink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color w:val="424242"/>
          <w:sz w:val="21"/>
          <w:szCs w:val="21"/>
          <w:bdr w:val="none" w:sz="0" w:space="0" w:color="auto" w:frame="1"/>
        </w:rPr>
        <w:t> </w:t>
      </w:r>
    </w:p>
    <w:p w:rsidR="007B37B1" w:rsidRDefault="007B37B1" w:rsidP="007B37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424242"/>
          <w:sz w:val="22"/>
          <w:szCs w:val="22"/>
        </w:rPr>
      </w:pPr>
      <w:r>
        <w:rPr>
          <w:rFonts w:ascii="avenir next lt pro" w:hAnsi="avenir next lt pro"/>
          <w:b/>
          <w:bCs/>
          <w:color w:val="FF0066"/>
          <w:sz w:val="21"/>
          <w:szCs w:val="21"/>
          <w:bdr w:val="none" w:sz="0" w:space="0" w:color="auto" w:frame="1"/>
        </w:rPr>
        <w:t>APPLICATION DEADLINE: 29 April 2024, 1pm CET</w:t>
      </w:r>
    </w:p>
    <w:p w:rsidR="00C55AE8" w:rsidRDefault="00C55AE8" w:rsidP="007B37B1"/>
    <w:p w:rsidR="009F740C" w:rsidRDefault="009F740C" w:rsidP="007B37B1"/>
    <w:p w:rsidR="009F740C" w:rsidRDefault="009F740C" w:rsidP="007B37B1"/>
    <w:p w:rsidR="009F740C" w:rsidRDefault="009F740C" w:rsidP="007B37B1"/>
    <w:p w:rsidR="009F740C" w:rsidRDefault="009F740C" w:rsidP="007B37B1"/>
    <w:p w:rsidR="009F740C" w:rsidRDefault="009F740C" w:rsidP="007B37B1"/>
    <w:p w:rsidR="009F740C" w:rsidRDefault="009F740C" w:rsidP="007B37B1"/>
    <w:p w:rsidR="009F740C" w:rsidRDefault="009F740C" w:rsidP="007B37B1"/>
    <w:p w:rsidR="009F740C" w:rsidRDefault="009F740C" w:rsidP="007B37B1"/>
    <w:p w:rsidR="009F740C" w:rsidRDefault="009F740C" w:rsidP="007B37B1"/>
    <w:p w:rsidR="009F740C" w:rsidRDefault="009F740C" w:rsidP="007B37B1"/>
    <w:p w:rsidR="009F740C" w:rsidRDefault="009F740C" w:rsidP="007B37B1"/>
    <w:p w:rsidR="009F740C" w:rsidRDefault="009F740C" w:rsidP="007B37B1"/>
    <w:sectPr w:rsidR="009F7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5DA" w:rsidRDefault="00D135DA" w:rsidP="007B37B1">
      <w:pPr>
        <w:spacing w:after="0" w:line="240" w:lineRule="auto"/>
      </w:pPr>
      <w:r>
        <w:separator/>
      </w:r>
    </w:p>
  </w:endnote>
  <w:endnote w:type="continuationSeparator" w:id="0">
    <w:p w:rsidR="00D135DA" w:rsidRDefault="00D135DA" w:rsidP="007B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enir next lt pr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5DA" w:rsidRDefault="00D135DA" w:rsidP="007B37B1">
      <w:pPr>
        <w:spacing w:after="0" w:line="240" w:lineRule="auto"/>
      </w:pPr>
      <w:r>
        <w:separator/>
      </w:r>
    </w:p>
  </w:footnote>
  <w:footnote w:type="continuationSeparator" w:id="0">
    <w:p w:rsidR="00D135DA" w:rsidRDefault="00D135DA" w:rsidP="007B3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73FE"/>
    <w:multiLevelType w:val="multilevel"/>
    <w:tmpl w:val="55CE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F562C9"/>
    <w:multiLevelType w:val="multilevel"/>
    <w:tmpl w:val="0ED0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B1"/>
    <w:rsid w:val="00430F9D"/>
    <w:rsid w:val="007B37B1"/>
    <w:rsid w:val="00977918"/>
    <w:rsid w:val="009F740C"/>
    <w:rsid w:val="00C55AE8"/>
    <w:rsid w:val="00D135DA"/>
    <w:rsid w:val="00F1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7B1"/>
  </w:style>
  <w:style w:type="paragraph" w:styleId="Footer">
    <w:name w:val="footer"/>
    <w:basedOn w:val="Normal"/>
    <w:link w:val="FooterChar"/>
    <w:uiPriority w:val="99"/>
    <w:unhideWhenUsed/>
    <w:rsid w:val="007B3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7B1"/>
  </w:style>
  <w:style w:type="paragraph" w:styleId="NormalWeb">
    <w:name w:val="Normal (Web)"/>
    <w:basedOn w:val="Normal"/>
    <w:uiPriority w:val="99"/>
    <w:semiHidden/>
    <w:unhideWhenUsed/>
    <w:rsid w:val="007B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semiHidden/>
    <w:unhideWhenUsed/>
    <w:rsid w:val="007B37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7B1"/>
  </w:style>
  <w:style w:type="paragraph" w:styleId="Footer">
    <w:name w:val="footer"/>
    <w:basedOn w:val="Normal"/>
    <w:link w:val="FooterChar"/>
    <w:uiPriority w:val="99"/>
    <w:unhideWhenUsed/>
    <w:rsid w:val="007B3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7B1"/>
  </w:style>
  <w:style w:type="paragraph" w:styleId="NormalWeb">
    <w:name w:val="Normal (Web)"/>
    <w:basedOn w:val="Normal"/>
    <w:uiPriority w:val="99"/>
    <w:semiHidden/>
    <w:unhideWhenUsed/>
    <w:rsid w:val="007B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semiHidden/>
    <w:unhideWhenUsed/>
    <w:rsid w:val="007B37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.uni-graz.at/en/incoming-exchange/go-styria-scholarship-programm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affmobility@uni-graz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coming.exchange@uni-graz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Shpresa Mehmeti</cp:lastModifiedBy>
  <cp:revision>2</cp:revision>
  <dcterms:created xsi:type="dcterms:W3CDTF">2024-03-28T14:31:00Z</dcterms:created>
  <dcterms:modified xsi:type="dcterms:W3CDTF">2024-03-28T14:31:00Z</dcterms:modified>
</cp:coreProperties>
</file>