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7360E" w14:textId="77777777" w:rsidR="003A4809" w:rsidRPr="00047396" w:rsidRDefault="003A4809" w:rsidP="003A4809">
      <w:pPr>
        <w:spacing w:line="276" w:lineRule="auto"/>
        <w:jc w:val="both"/>
        <w:rPr>
          <w:b/>
          <w:bCs/>
          <w:szCs w:val="24"/>
        </w:rPr>
      </w:pPr>
      <w:r w:rsidRPr="00047396">
        <w:rPr>
          <w:noProof/>
          <w:szCs w:val="24"/>
          <w:lang w:val="en-US"/>
        </w:rPr>
        <w:drawing>
          <wp:anchor distT="0" distB="0" distL="114300" distR="114300" simplePos="0" relativeHeight="251659264" behindDoc="1" locked="0" layoutInCell="1" allowOverlap="1" wp14:anchorId="66CCDB6A" wp14:editId="5C0A6DD0">
            <wp:simplePos x="0" y="0"/>
            <wp:positionH relativeFrom="margin">
              <wp:align>center</wp:align>
            </wp:positionH>
            <wp:positionV relativeFrom="paragraph">
              <wp:posOffset>0</wp:posOffset>
            </wp:positionV>
            <wp:extent cx="838200" cy="928370"/>
            <wp:effectExtent l="0" t="0" r="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p>
    <w:p w14:paraId="3181932D" w14:textId="77777777" w:rsidR="003A4809" w:rsidRPr="00047396" w:rsidRDefault="003A4809" w:rsidP="003A4809">
      <w:pPr>
        <w:spacing w:line="276" w:lineRule="auto"/>
        <w:jc w:val="center"/>
        <w:rPr>
          <w:rFonts w:eastAsia="Batang"/>
          <w:b/>
          <w:bCs/>
          <w:szCs w:val="24"/>
          <w:lang w:val="sv-SE"/>
        </w:rPr>
      </w:pPr>
      <w:r w:rsidRPr="00047396">
        <w:rPr>
          <w:b/>
          <w:bCs/>
          <w:szCs w:val="24"/>
        </w:rPr>
        <w:t>Republika e Kosovës</w:t>
      </w:r>
    </w:p>
    <w:p w14:paraId="52F7E1E4" w14:textId="77777777" w:rsidR="003A4809" w:rsidRPr="00047396" w:rsidRDefault="003A4809" w:rsidP="003A4809">
      <w:pPr>
        <w:spacing w:line="276" w:lineRule="auto"/>
        <w:jc w:val="center"/>
        <w:rPr>
          <w:b/>
          <w:bCs/>
          <w:szCs w:val="24"/>
          <w:lang w:val="sv-SE"/>
        </w:rPr>
      </w:pPr>
      <w:r w:rsidRPr="00047396">
        <w:rPr>
          <w:rFonts w:eastAsia="Batang"/>
          <w:b/>
          <w:bCs/>
          <w:szCs w:val="24"/>
          <w:lang w:val="sv-SE"/>
        </w:rPr>
        <w:t>Republika Kosova-</w:t>
      </w:r>
      <w:r w:rsidRPr="00047396">
        <w:rPr>
          <w:b/>
          <w:bCs/>
          <w:szCs w:val="24"/>
          <w:lang w:val="sv-SE"/>
        </w:rPr>
        <w:t xml:space="preserve">Republic of </w:t>
      </w:r>
      <w:r w:rsidRPr="00047396">
        <w:rPr>
          <w:b/>
          <w:bCs/>
          <w:szCs w:val="24"/>
        </w:rPr>
        <w:t>Kosovo</w:t>
      </w:r>
    </w:p>
    <w:p w14:paraId="0AA1B8AE" w14:textId="77777777" w:rsidR="003A4809" w:rsidRPr="00047396" w:rsidRDefault="003A4809" w:rsidP="003A4809">
      <w:pPr>
        <w:spacing w:line="276" w:lineRule="auto"/>
        <w:jc w:val="center"/>
        <w:rPr>
          <w:b/>
          <w:bCs/>
          <w:i/>
          <w:iCs/>
          <w:szCs w:val="24"/>
        </w:rPr>
      </w:pPr>
      <w:r w:rsidRPr="00047396">
        <w:rPr>
          <w:b/>
          <w:bCs/>
          <w:i/>
          <w:iCs/>
          <w:szCs w:val="24"/>
        </w:rPr>
        <w:t>Qeveria –Vlada-Government</w:t>
      </w:r>
    </w:p>
    <w:p w14:paraId="79369E4F" w14:textId="77777777" w:rsidR="003A4809" w:rsidRPr="00047396" w:rsidRDefault="003A4809" w:rsidP="003A4809">
      <w:pPr>
        <w:spacing w:line="276" w:lineRule="auto"/>
        <w:jc w:val="center"/>
        <w:rPr>
          <w:bCs/>
          <w:i/>
          <w:iCs/>
          <w:szCs w:val="24"/>
        </w:rPr>
      </w:pPr>
      <w:r w:rsidRPr="00047396">
        <w:rPr>
          <w:bCs/>
          <w:i/>
          <w:iCs/>
          <w:color w:val="000000" w:themeColor="text1"/>
          <w:szCs w:val="24"/>
        </w:rPr>
        <w:t xml:space="preserve">Ministria e Arsimit, Shkencës, Teknologjisë dhe Inovacionit </w:t>
      </w:r>
      <w:r w:rsidRPr="00047396">
        <w:rPr>
          <w:bCs/>
          <w:i/>
          <w:iCs/>
          <w:szCs w:val="24"/>
        </w:rPr>
        <w:t>/ Ministarstvo obrazovanja, nauke,tehnologije i inovacije / Ministry of Education, Science, Technology and Innovation</w:t>
      </w:r>
    </w:p>
    <w:p w14:paraId="3F643842" w14:textId="77777777" w:rsidR="003A4809" w:rsidRPr="00047396" w:rsidRDefault="003A4809" w:rsidP="003A4809">
      <w:pPr>
        <w:spacing w:line="276" w:lineRule="auto"/>
        <w:ind w:right="1169"/>
        <w:jc w:val="center"/>
        <w:rPr>
          <w:szCs w:val="24"/>
        </w:rPr>
      </w:pPr>
    </w:p>
    <w:p w14:paraId="02CF03B0" w14:textId="77777777" w:rsidR="003A4809" w:rsidRPr="00047396" w:rsidRDefault="003A4809" w:rsidP="003A4809">
      <w:pPr>
        <w:spacing w:line="276" w:lineRule="auto"/>
        <w:ind w:right="1169"/>
        <w:jc w:val="center"/>
        <w:rPr>
          <w:szCs w:val="24"/>
        </w:rPr>
      </w:pPr>
    </w:p>
    <w:p w14:paraId="5ACD23E5" w14:textId="77777777" w:rsidR="003A4809" w:rsidRPr="00047396" w:rsidRDefault="003A4809" w:rsidP="003A4809">
      <w:pPr>
        <w:spacing w:line="276" w:lineRule="auto"/>
        <w:ind w:right="1169"/>
        <w:jc w:val="center"/>
        <w:rPr>
          <w:b/>
          <w:w w:val="90"/>
          <w:sz w:val="24"/>
          <w:szCs w:val="24"/>
        </w:rPr>
      </w:pPr>
      <w:r w:rsidRPr="00047396">
        <w:rPr>
          <w:b/>
          <w:w w:val="90"/>
          <w:sz w:val="24"/>
          <w:szCs w:val="24"/>
        </w:rPr>
        <w:t>Këshilli</w:t>
      </w:r>
      <w:r w:rsidRPr="00047396">
        <w:rPr>
          <w:b/>
          <w:spacing w:val="1"/>
          <w:w w:val="90"/>
          <w:sz w:val="24"/>
          <w:szCs w:val="24"/>
        </w:rPr>
        <w:t xml:space="preserve"> </w:t>
      </w:r>
      <w:r w:rsidRPr="00047396">
        <w:rPr>
          <w:b/>
          <w:w w:val="90"/>
          <w:sz w:val="24"/>
          <w:szCs w:val="24"/>
        </w:rPr>
        <w:t>Shtetëror</w:t>
      </w:r>
      <w:r w:rsidRPr="00047396">
        <w:rPr>
          <w:b/>
          <w:spacing w:val="1"/>
          <w:w w:val="90"/>
          <w:sz w:val="24"/>
          <w:szCs w:val="24"/>
        </w:rPr>
        <w:t xml:space="preserve"> </w:t>
      </w:r>
      <w:r w:rsidRPr="00047396">
        <w:rPr>
          <w:b/>
          <w:w w:val="90"/>
          <w:sz w:val="24"/>
          <w:szCs w:val="24"/>
        </w:rPr>
        <w:t>për</w:t>
      </w:r>
      <w:r w:rsidRPr="00047396">
        <w:rPr>
          <w:b/>
          <w:spacing w:val="1"/>
          <w:w w:val="90"/>
          <w:sz w:val="24"/>
          <w:szCs w:val="24"/>
        </w:rPr>
        <w:t xml:space="preserve"> </w:t>
      </w:r>
      <w:r w:rsidRPr="00047396">
        <w:rPr>
          <w:b/>
          <w:w w:val="90"/>
          <w:sz w:val="24"/>
          <w:szCs w:val="24"/>
        </w:rPr>
        <w:t>Licencimin</w:t>
      </w:r>
      <w:r w:rsidRPr="00047396">
        <w:rPr>
          <w:b/>
          <w:spacing w:val="1"/>
          <w:w w:val="90"/>
          <w:sz w:val="24"/>
          <w:szCs w:val="24"/>
        </w:rPr>
        <w:t xml:space="preserve"> </w:t>
      </w:r>
      <w:r w:rsidRPr="00047396">
        <w:rPr>
          <w:b/>
          <w:w w:val="90"/>
          <w:sz w:val="24"/>
          <w:szCs w:val="24"/>
        </w:rPr>
        <w:t>e Mësimdhënësve</w:t>
      </w:r>
      <w:r w:rsidRPr="00047396">
        <w:rPr>
          <w:b/>
          <w:spacing w:val="1"/>
          <w:w w:val="90"/>
          <w:sz w:val="24"/>
          <w:szCs w:val="24"/>
        </w:rPr>
        <w:t xml:space="preserve"> </w:t>
      </w:r>
      <w:r w:rsidRPr="00047396">
        <w:rPr>
          <w:b/>
          <w:w w:val="90"/>
          <w:sz w:val="24"/>
          <w:szCs w:val="24"/>
        </w:rPr>
        <w:t>(KSHLM)</w:t>
      </w:r>
    </w:p>
    <w:p w14:paraId="0AE6E170" w14:textId="77777777" w:rsidR="003A4809" w:rsidRPr="00047396" w:rsidRDefault="003A4809" w:rsidP="003A4809">
      <w:pPr>
        <w:spacing w:line="276" w:lineRule="auto"/>
        <w:ind w:right="1169"/>
        <w:jc w:val="center"/>
        <w:rPr>
          <w:b/>
          <w:w w:val="90"/>
          <w:sz w:val="24"/>
          <w:szCs w:val="24"/>
        </w:rPr>
      </w:pPr>
      <w:r w:rsidRPr="00047396">
        <w:rPr>
          <w:b/>
          <w:sz w:val="24"/>
          <w:szCs w:val="24"/>
        </w:rPr>
        <w:t>THIRRJE PUBLIKE/</w:t>
      </w:r>
      <w:r w:rsidRPr="00047396">
        <w:rPr>
          <w:b/>
          <w:spacing w:val="-4"/>
          <w:sz w:val="24"/>
          <w:szCs w:val="24"/>
        </w:rPr>
        <w:t xml:space="preserve"> </w:t>
      </w:r>
      <w:r w:rsidRPr="00047396">
        <w:rPr>
          <w:b/>
          <w:sz w:val="24"/>
          <w:szCs w:val="24"/>
        </w:rPr>
        <w:t>FTESË</w:t>
      </w:r>
    </w:p>
    <w:p w14:paraId="5663369D" w14:textId="77777777" w:rsidR="003A4809" w:rsidRPr="00047396" w:rsidRDefault="003A4809" w:rsidP="003A4809">
      <w:pPr>
        <w:spacing w:line="276" w:lineRule="auto"/>
        <w:ind w:right="1169"/>
        <w:jc w:val="both"/>
        <w:rPr>
          <w:b/>
          <w:szCs w:val="24"/>
        </w:rPr>
      </w:pPr>
    </w:p>
    <w:p w14:paraId="37331654" w14:textId="708AC041" w:rsidR="003A4809" w:rsidRPr="00047396" w:rsidRDefault="003A4809" w:rsidP="003A4809">
      <w:pPr>
        <w:pStyle w:val="BodyText"/>
        <w:spacing w:before="25" w:line="276" w:lineRule="auto"/>
        <w:ind w:right="131"/>
        <w:jc w:val="both"/>
        <w:rPr>
          <w:sz w:val="24"/>
          <w:szCs w:val="24"/>
        </w:rPr>
      </w:pPr>
      <w:r w:rsidRPr="00047396">
        <w:rPr>
          <w:w w:val="110"/>
          <w:sz w:val="24"/>
          <w:szCs w:val="24"/>
        </w:rPr>
        <w:t>Këshilli Shtetëror për Licencimin e Mësimdhënësve (KSHLM),</w:t>
      </w:r>
      <w:r w:rsidRPr="00047396">
        <w:rPr>
          <w:spacing w:val="1"/>
          <w:w w:val="110"/>
          <w:sz w:val="24"/>
          <w:szCs w:val="24"/>
        </w:rPr>
        <w:t xml:space="preserve"> </w:t>
      </w:r>
      <w:r w:rsidRPr="00047396">
        <w:rPr>
          <w:w w:val="110"/>
          <w:sz w:val="24"/>
          <w:szCs w:val="24"/>
        </w:rPr>
        <w:t>duke u bazuar në Udhëzimin</w:t>
      </w:r>
      <w:r w:rsidRPr="00047396">
        <w:rPr>
          <w:spacing w:val="1"/>
          <w:w w:val="110"/>
          <w:sz w:val="24"/>
          <w:szCs w:val="24"/>
        </w:rPr>
        <w:t xml:space="preserve"> </w:t>
      </w:r>
      <w:r w:rsidRPr="00047396">
        <w:rPr>
          <w:w w:val="110"/>
          <w:sz w:val="24"/>
          <w:szCs w:val="24"/>
        </w:rPr>
        <w:t>Administrativ</w:t>
      </w:r>
      <w:r w:rsidRPr="00047396">
        <w:rPr>
          <w:spacing w:val="1"/>
          <w:w w:val="110"/>
          <w:sz w:val="24"/>
          <w:szCs w:val="24"/>
        </w:rPr>
        <w:t xml:space="preserve"> </w:t>
      </w:r>
      <w:r w:rsidR="00BD31D9">
        <w:rPr>
          <w:w w:val="110"/>
          <w:sz w:val="24"/>
          <w:szCs w:val="24"/>
        </w:rPr>
        <w:t>12</w:t>
      </w:r>
      <w:r w:rsidRPr="00047396">
        <w:rPr>
          <w:w w:val="110"/>
          <w:sz w:val="24"/>
          <w:szCs w:val="24"/>
        </w:rPr>
        <w:t>/20</w:t>
      </w:r>
      <w:r w:rsidR="00BD31D9">
        <w:rPr>
          <w:w w:val="110"/>
          <w:sz w:val="24"/>
          <w:szCs w:val="24"/>
        </w:rPr>
        <w:t>23</w:t>
      </w:r>
      <w:r w:rsidRPr="00047396">
        <w:rPr>
          <w:w w:val="110"/>
          <w:sz w:val="24"/>
          <w:szCs w:val="24"/>
        </w:rPr>
        <w:t xml:space="preserve"> për kriteret dhe</w:t>
      </w:r>
      <w:r w:rsidRPr="00047396">
        <w:rPr>
          <w:spacing w:val="1"/>
          <w:w w:val="110"/>
          <w:sz w:val="24"/>
          <w:szCs w:val="24"/>
        </w:rPr>
        <w:t xml:space="preserve"> </w:t>
      </w:r>
      <w:r w:rsidRPr="00047396">
        <w:rPr>
          <w:w w:val="110"/>
          <w:sz w:val="24"/>
          <w:szCs w:val="24"/>
        </w:rPr>
        <w:t>procedurat e aprovimit</w:t>
      </w:r>
      <w:r w:rsidRPr="00047396">
        <w:rPr>
          <w:spacing w:val="1"/>
          <w:w w:val="110"/>
          <w:sz w:val="24"/>
          <w:szCs w:val="24"/>
        </w:rPr>
        <w:t xml:space="preserve"> </w:t>
      </w:r>
      <w:r w:rsidRPr="00047396">
        <w:rPr>
          <w:w w:val="110"/>
          <w:sz w:val="24"/>
          <w:szCs w:val="24"/>
        </w:rPr>
        <w:t>të programeve</w:t>
      </w:r>
      <w:r w:rsidRPr="00047396">
        <w:rPr>
          <w:spacing w:val="1"/>
          <w:w w:val="110"/>
          <w:sz w:val="24"/>
          <w:szCs w:val="24"/>
        </w:rPr>
        <w:t xml:space="preserve"> </w:t>
      </w:r>
      <w:r w:rsidRPr="00047396">
        <w:rPr>
          <w:w w:val="110"/>
          <w:sz w:val="24"/>
          <w:szCs w:val="24"/>
        </w:rPr>
        <w:t>për zhvillimin</w:t>
      </w:r>
      <w:r w:rsidRPr="00047396">
        <w:rPr>
          <w:spacing w:val="1"/>
          <w:w w:val="110"/>
          <w:sz w:val="24"/>
          <w:szCs w:val="24"/>
        </w:rPr>
        <w:t xml:space="preserve"> </w:t>
      </w:r>
      <w:r w:rsidRPr="00047396">
        <w:rPr>
          <w:w w:val="110"/>
          <w:sz w:val="24"/>
          <w:szCs w:val="24"/>
        </w:rPr>
        <w:t>profesional</w:t>
      </w:r>
      <w:r w:rsidRPr="00047396">
        <w:rPr>
          <w:spacing w:val="8"/>
          <w:w w:val="110"/>
          <w:sz w:val="24"/>
          <w:szCs w:val="24"/>
        </w:rPr>
        <w:t xml:space="preserve"> </w:t>
      </w:r>
      <w:r w:rsidRPr="00047396">
        <w:rPr>
          <w:w w:val="110"/>
          <w:sz w:val="24"/>
          <w:szCs w:val="24"/>
        </w:rPr>
        <w:t>të</w:t>
      </w:r>
      <w:r w:rsidRPr="00047396">
        <w:rPr>
          <w:spacing w:val="6"/>
          <w:w w:val="110"/>
          <w:sz w:val="24"/>
          <w:szCs w:val="24"/>
        </w:rPr>
        <w:t xml:space="preserve"> </w:t>
      </w:r>
      <w:r w:rsidRPr="00047396">
        <w:rPr>
          <w:w w:val="110"/>
          <w:sz w:val="24"/>
          <w:szCs w:val="24"/>
        </w:rPr>
        <w:t>mësimdhënësve</w:t>
      </w:r>
      <w:r w:rsidRPr="00047396">
        <w:rPr>
          <w:spacing w:val="19"/>
          <w:w w:val="110"/>
          <w:sz w:val="24"/>
          <w:szCs w:val="24"/>
        </w:rPr>
        <w:t xml:space="preserve"> </w:t>
      </w:r>
      <w:r w:rsidRPr="00047396">
        <w:rPr>
          <w:w w:val="110"/>
          <w:sz w:val="24"/>
          <w:szCs w:val="24"/>
        </w:rPr>
        <w:t>dhe</w:t>
      </w:r>
      <w:r w:rsidRPr="00047396">
        <w:rPr>
          <w:spacing w:val="17"/>
          <w:w w:val="110"/>
          <w:sz w:val="24"/>
          <w:szCs w:val="24"/>
        </w:rPr>
        <w:t xml:space="preserve"> </w:t>
      </w:r>
      <w:r w:rsidRPr="00047396">
        <w:rPr>
          <w:w w:val="110"/>
          <w:sz w:val="24"/>
          <w:szCs w:val="24"/>
        </w:rPr>
        <w:t>punonjësve</w:t>
      </w:r>
      <w:r w:rsidRPr="00047396">
        <w:rPr>
          <w:spacing w:val="12"/>
          <w:w w:val="110"/>
          <w:sz w:val="24"/>
          <w:szCs w:val="24"/>
        </w:rPr>
        <w:t xml:space="preserve"> </w:t>
      </w:r>
      <w:r w:rsidRPr="00047396">
        <w:rPr>
          <w:w w:val="110"/>
          <w:sz w:val="24"/>
          <w:szCs w:val="24"/>
        </w:rPr>
        <w:t>arsimor</w:t>
      </w:r>
      <w:r w:rsidRPr="00047396">
        <w:rPr>
          <w:spacing w:val="11"/>
          <w:w w:val="110"/>
          <w:sz w:val="24"/>
          <w:szCs w:val="24"/>
        </w:rPr>
        <w:t xml:space="preserve"> si </w:t>
      </w:r>
      <w:r w:rsidRPr="00047396">
        <w:rPr>
          <w:w w:val="110"/>
          <w:sz w:val="24"/>
          <w:szCs w:val="24"/>
        </w:rPr>
        <w:t>dhe</w:t>
      </w:r>
      <w:r w:rsidRPr="00047396">
        <w:rPr>
          <w:spacing w:val="11"/>
          <w:w w:val="110"/>
          <w:sz w:val="24"/>
          <w:szCs w:val="24"/>
        </w:rPr>
        <w:t xml:space="preserve"> </w:t>
      </w:r>
      <w:r w:rsidRPr="00047396">
        <w:rPr>
          <w:w w:val="110"/>
          <w:sz w:val="24"/>
          <w:szCs w:val="24"/>
        </w:rPr>
        <w:t>Kornizën strategjike</w:t>
      </w:r>
      <w:r w:rsidRPr="00047396">
        <w:rPr>
          <w:spacing w:val="14"/>
          <w:w w:val="110"/>
          <w:sz w:val="24"/>
          <w:szCs w:val="24"/>
        </w:rPr>
        <w:t xml:space="preserve"> </w:t>
      </w:r>
      <w:r w:rsidRPr="00047396">
        <w:rPr>
          <w:w w:val="110"/>
          <w:sz w:val="24"/>
          <w:szCs w:val="24"/>
        </w:rPr>
        <w:t>për</w:t>
      </w:r>
      <w:r w:rsidRPr="00047396">
        <w:rPr>
          <w:spacing w:val="12"/>
          <w:w w:val="110"/>
          <w:sz w:val="24"/>
          <w:szCs w:val="24"/>
        </w:rPr>
        <w:t xml:space="preserve"> </w:t>
      </w:r>
      <w:r w:rsidRPr="00047396">
        <w:rPr>
          <w:w w:val="110"/>
          <w:sz w:val="24"/>
          <w:szCs w:val="24"/>
        </w:rPr>
        <w:t>zhvillimin</w:t>
      </w:r>
      <w:r w:rsidRPr="00047396">
        <w:rPr>
          <w:spacing w:val="1"/>
          <w:w w:val="110"/>
          <w:sz w:val="24"/>
          <w:szCs w:val="24"/>
        </w:rPr>
        <w:t xml:space="preserve"> </w:t>
      </w:r>
      <w:r w:rsidRPr="00047396">
        <w:rPr>
          <w:w w:val="110"/>
          <w:sz w:val="24"/>
          <w:szCs w:val="24"/>
        </w:rPr>
        <w:t>e</w:t>
      </w:r>
      <w:r w:rsidRPr="00047396">
        <w:rPr>
          <w:spacing w:val="-9"/>
          <w:w w:val="110"/>
          <w:sz w:val="24"/>
          <w:szCs w:val="24"/>
        </w:rPr>
        <w:t xml:space="preserve"> </w:t>
      </w:r>
      <w:r w:rsidRPr="00047396">
        <w:rPr>
          <w:w w:val="110"/>
          <w:sz w:val="24"/>
          <w:szCs w:val="24"/>
        </w:rPr>
        <w:t>mësimdhënësve</w:t>
      </w:r>
      <w:r w:rsidRPr="00047396">
        <w:rPr>
          <w:spacing w:val="26"/>
          <w:w w:val="110"/>
          <w:sz w:val="24"/>
          <w:szCs w:val="24"/>
        </w:rPr>
        <w:t xml:space="preserve"> </w:t>
      </w:r>
      <w:r w:rsidRPr="00047396">
        <w:rPr>
          <w:w w:val="110"/>
          <w:sz w:val="24"/>
          <w:szCs w:val="24"/>
        </w:rPr>
        <w:t>në</w:t>
      </w:r>
      <w:r w:rsidRPr="00047396">
        <w:rPr>
          <w:spacing w:val="3"/>
          <w:w w:val="110"/>
          <w:sz w:val="24"/>
          <w:szCs w:val="24"/>
        </w:rPr>
        <w:t xml:space="preserve"> </w:t>
      </w:r>
      <w:r w:rsidRPr="00047396">
        <w:rPr>
          <w:w w:val="110"/>
          <w:sz w:val="24"/>
          <w:szCs w:val="24"/>
        </w:rPr>
        <w:t>Kosovë, nr.090/0lB,</w:t>
      </w:r>
      <w:r w:rsidRPr="00047396">
        <w:rPr>
          <w:spacing w:val="-12"/>
          <w:w w:val="110"/>
          <w:sz w:val="24"/>
          <w:szCs w:val="24"/>
        </w:rPr>
        <w:t xml:space="preserve"> </w:t>
      </w:r>
      <w:r w:rsidRPr="00047396">
        <w:rPr>
          <w:w w:val="110"/>
          <w:sz w:val="24"/>
          <w:szCs w:val="24"/>
        </w:rPr>
        <w:t>fton</w:t>
      </w:r>
      <w:r w:rsidRPr="00047396">
        <w:rPr>
          <w:spacing w:val="-3"/>
          <w:w w:val="110"/>
          <w:sz w:val="24"/>
          <w:szCs w:val="24"/>
        </w:rPr>
        <w:t xml:space="preserve"> </w:t>
      </w:r>
      <w:r w:rsidRPr="00047396">
        <w:rPr>
          <w:w w:val="110"/>
          <w:sz w:val="24"/>
          <w:szCs w:val="24"/>
        </w:rPr>
        <w:t>të</w:t>
      </w:r>
      <w:r w:rsidRPr="00047396">
        <w:rPr>
          <w:spacing w:val="47"/>
          <w:w w:val="110"/>
          <w:sz w:val="24"/>
          <w:szCs w:val="24"/>
        </w:rPr>
        <w:t xml:space="preserve"> </w:t>
      </w:r>
      <w:r w:rsidRPr="00047396">
        <w:rPr>
          <w:w w:val="110"/>
          <w:sz w:val="24"/>
          <w:szCs w:val="24"/>
        </w:rPr>
        <w:t>gjithë</w:t>
      </w:r>
      <w:r w:rsidRPr="00047396">
        <w:rPr>
          <w:spacing w:val="-5"/>
          <w:w w:val="110"/>
          <w:sz w:val="24"/>
          <w:szCs w:val="24"/>
        </w:rPr>
        <w:t xml:space="preserve"> </w:t>
      </w:r>
      <w:r w:rsidRPr="00047396">
        <w:rPr>
          <w:w w:val="110"/>
          <w:sz w:val="24"/>
          <w:szCs w:val="24"/>
        </w:rPr>
        <w:t>të</w:t>
      </w:r>
      <w:r w:rsidRPr="00047396">
        <w:rPr>
          <w:spacing w:val="-6"/>
          <w:w w:val="110"/>
          <w:sz w:val="24"/>
          <w:szCs w:val="24"/>
        </w:rPr>
        <w:t xml:space="preserve"> </w:t>
      </w:r>
      <w:r w:rsidRPr="00047396">
        <w:rPr>
          <w:w w:val="110"/>
          <w:sz w:val="24"/>
          <w:szCs w:val="24"/>
        </w:rPr>
        <w:t>interesuarit që</w:t>
      </w:r>
      <w:r w:rsidRPr="00047396">
        <w:rPr>
          <w:spacing w:val="-7"/>
          <w:w w:val="110"/>
          <w:sz w:val="24"/>
          <w:szCs w:val="24"/>
        </w:rPr>
        <w:t xml:space="preserve"> </w:t>
      </w:r>
      <w:r w:rsidRPr="00047396">
        <w:rPr>
          <w:w w:val="110"/>
          <w:sz w:val="24"/>
          <w:szCs w:val="24"/>
        </w:rPr>
        <w:t>të</w:t>
      </w:r>
      <w:r w:rsidRPr="00047396">
        <w:rPr>
          <w:spacing w:val="-12"/>
          <w:w w:val="110"/>
          <w:sz w:val="24"/>
          <w:szCs w:val="24"/>
        </w:rPr>
        <w:t xml:space="preserve"> </w:t>
      </w:r>
      <w:r w:rsidRPr="00047396">
        <w:rPr>
          <w:w w:val="110"/>
          <w:sz w:val="24"/>
          <w:szCs w:val="24"/>
        </w:rPr>
        <w:t>aplikojnë për:</w:t>
      </w:r>
    </w:p>
    <w:p w14:paraId="3DEC6091" w14:textId="77777777" w:rsidR="003A4809" w:rsidRPr="00047396" w:rsidRDefault="003A4809" w:rsidP="003A4809">
      <w:pPr>
        <w:pStyle w:val="BodyText"/>
        <w:spacing w:before="7" w:line="276" w:lineRule="auto"/>
        <w:jc w:val="both"/>
        <w:rPr>
          <w:sz w:val="24"/>
          <w:szCs w:val="24"/>
        </w:rPr>
      </w:pPr>
    </w:p>
    <w:p w14:paraId="30418287" w14:textId="77777777" w:rsidR="003A4809" w:rsidRPr="00047396" w:rsidRDefault="003A4809" w:rsidP="003A4809">
      <w:pPr>
        <w:pStyle w:val="ListParagraph"/>
        <w:numPr>
          <w:ilvl w:val="0"/>
          <w:numId w:val="1"/>
        </w:numPr>
        <w:tabs>
          <w:tab w:val="left" w:pos="975"/>
        </w:tabs>
        <w:spacing w:line="276" w:lineRule="auto"/>
        <w:ind w:right="142"/>
        <w:jc w:val="both"/>
        <w:rPr>
          <w:sz w:val="24"/>
          <w:szCs w:val="24"/>
        </w:rPr>
      </w:pPr>
      <w:r w:rsidRPr="00047396">
        <w:rPr>
          <w:w w:val="110"/>
          <w:sz w:val="24"/>
          <w:szCs w:val="24"/>
        </w:rPr>
        <w:t>Ofertues</w:t>
      </w:r>
      <w:r w:rsidRPr="00047396">
        <w:rPr>
          <w:spacing w:val="1"/>
          <w:w w:val="110"/>
          <w:sz w:val="24"/>
          <w:szCs w:val="24"/>
        </w:rPr>
        <w:t xml:space="preserve"> </w:t>
      </w:r>
      <w:r w:rsidRPr="00047396">
        <w:rPr>
          <w:w w:val="110"/>
          <w:sz w:val="24"/>
          <w:szCs w:val="24"/>
        </w:rPr>
        <w:t>të</w:t>
      </w:r>
      <w:r w:rsidRPr="00047396">
        <w:rPr>
          <w:spacing w:val="1"/>
          <w:w w:val="110"/>
          <w:sz w:val="24"/>
          <w:szCs w:val="24"/>
        </w:rPr>
        <w:t xml:space="preserve"> </w:t>
      </w:r>
      <w:r w:rsidRPr="00047396">
        <w:rPr>
          <w:w w:val="110"/>
          <w:sz w:val="24"/>
          <w:szCs w:val="24"/>
        </w:rPr>
        <w:t>programeve</w:t>
      </w:r>
      <w:r w:rsidRPr="00047396">
        <w:rPr>
          <w:spacing w:val="1"/>
          <w:w w:val="110"/>
          <w:sz w:val="24"/>
          <w:szCs w:val="24"/>
        </w:rPr>
        <w:t xml:space="preserve"> </w:t>
      </w:r>
      <w:r w:rsidRPr="00047396">
        <w:rPr>
          <w:w w:val="110"/>
          <w:sz w:val="24"/>
          <w:szCs w:val="24"/>
        </w:rPr>
        <w:t>të</w:t>
      </w:r>
      <w:r w:rsidRPr="00047396">
        <w:rPr>
          <w:spacing w:val="1"/>
          <w:w w:val="110"/>
          <w:sz w:val="24"/>
          <w:szCs w:val="24"/>
        </w:rPr>
        <w:t xml:space="preserve"> </w:t>
      </w:r>
      <w:r w:rsidRPr="00047396">
        <w:rPr>
          <w:w w:val="110"/>
          <w:sz w:val="24"/>
          <w:szCs w:val="24"/>
        </w:rPr>
        <w:t>trajnimit</w:t>
      </w:r>
      <w:r w:rsidRPr="00047396">
        <w:rPr>
          <w:spacing w:val="1"/>
          <w:w w:val="110"/>
          <w:sz w:val="24"/>
          <w:szCs w:val="24"/>
        </w:rPr>
        <w:t xml:space="preserve"> </w:t>
      </w:r>
      <w:r w:rsidRPr="00047396">
        <w:rPr>
          <w:w w:val="110"/>
          <w:sz w:val="24"/>
          <w:szCs w:val="24"/>
        </w:rPr>
        <w:t>të</w:t>
      </w:r>
      <w:r w:rsidRPr="00047396">
        <w:rPr>
          <w:spacing w:val="1"/>
          <w:w w:val="110"/>
          <w:sz w:val="24"/>
          <w:szCs w:val="24"/>
        </w:rPr>
        <w:t xml:space="preserve"> </w:t>
      </w:r>
      <w:r w:rsidRPr="00047396">
        <w:rPr>
          <w:w w:val="110"/>
          <w:sz w:val="24"/>
          <w:szCs w:val="24"/>
        </w:rPr>
        <w:t>mësimdhënësve</w:t>
      </w:r>
      <w:r w:rsidRPr="00047396">
        <w:rPr>
          <w:spacing w:val="1"/>
          <w:w w:val="110"/>
          <w:sz w:val="24"/>
          <w:szCs w:val="24"/>
        </w:rPr>
        <w:t xml:space="preserve"> </w:t>
      </w:r>
      <w:r w:rsidRPr="00047396">
        <w:rPr>
          <w:w w:val="110"/>
          <w:sz w:val="24"/>
          <w:szCs w:val="24"/>
        </w:rPr>
        <w:t>në</w:t>
      </w:r>
      <w:r w:rsidRPr="00047396">
        <w:rPr>
          <w:spacing w:val="1"/>
          <w:w w:val="110"/>
          <w:sz w:val="24"/>
          <w:szCs w:val="24"/>
        </w:rPr>
        <w:t xml:space="preserve"> </w:t>
      </w:r>
      <w:r w:rsidRPr="00047396">
        <w:rPr>
          <w:w w:val="110"/>
          <w:sz w:val="24"/>
          <w:szCs w:val="24"/>
        </w:rPr>
        <w:t>shërbim</w:t>
      </w:r>
      <w:r w:rsidRPr="00047396">
        <w:rPr>
          <w:spacing w:val="1"/>
          <w:w w:val="110"/>
          <w:sz w:val="24"/>
          <w:szCs w:val="24"/>
        </w:rPr>
        <w:t xml:space="preserve"> </w:t>
      </w:r>
      <w:r w:rsidRPr="00047396">
        <w:rPr>
          <w:w w:val="110"/>
          <w:sz w:val="24"/>
          <w:szCs w:val="24"/>
        </w:rPr>
        <w:t>dhe</w:t>
      </w:r>
      <w:r w:rsidRPr="00047396">
        <w:rPr>
          <w:spacing w:val="1"/>
          <w:w w:val="110"/>
          <w:sz w:val="24"/>
          <w:szCs w:val="24"/>
        </w:rPr>
        <w:t xml:space="preserve"> </w:t>
      </w:r>
      <w:r w:rsidRPr="00047396">
        <w:rPr>
          <w:w w:val="110"/>
          <w:sz w:val="24"/>
          <w:szCs w:val="24"/>
        </w:rPr>
        <w:t>punonjësve arsimorë;</w:t>
      </w:r>
      <w:r w:rsidRPr="00047396">
        <w:rPr>
          <w:spacing w:val="-2"/>
          <w:w w:val="110"/>
          <w:sz w:val="24"/>
          <w:szCs w:val="24"/>
        </w:rPr>
        <w:t xml:space="preserve"> </w:t>
      </w:r>
      <w:r w:rsidRPr="00047396">
        <w:rPr>
          <w:w w:val="110"/>
          <w:sz w:val="24"/>
          <w:szCs w:val="24"/>
        </w:rPr>
        <w:t>dhe</w:t>
      </w:r>
    </w:p>
    <w:p w14:paraId="5C394571" w14:textId="77777777" w:rsidR="003A4809" w:rsidRPr="00047396" w:rsidRDefault="003A4809" w:rsidP="003A4809">
      <w:pPr>
        <w:pStyle w:val="BodyText"/>
        <w:spacing w:before="10" w:line="276" w:lineRule="auto"/>
        <w:jc w:val="both"/>
        <w:rPr>
          <w:sz w:val="24"/>
          <w:szCs w:val="24"/>
        </w:rPr>
      </w:pPr>
    </w:p>
    <w:p w14:paraId="1C29D612" w14:textId="6E5AA0C3" w:rsidR="003A4809" w:rsidRPr="00047396" w:rsidRDefault="003A4809" w:rsidP="003A4809">
      <w:pPr>
        <w:pStyle w:val="ListParagraph"/>
        <w:numPr>
          <w:ilvl w:val="0"/>
          <w:numId w:val="1"/>
        </w:numPr>
        <w:tabs>
          <w:tab w:val="left" w:pos="978"/>
          <w:tab w:val="left" w:pos="979"/>
        </w:tabs>
        <w:spacing w:line="276" w:lineRule="auto"/>
        <w:ind w:left="963" w:hanging="355"/>
        <w:jc w:val="both"/>
        <w:rPr>
          <w:sz w:val="24"/>
          <w:szCs w:val="24"/>
        </w:rPr>
      </w:pPr>
      <w:r w:rsidRPr="00047396">
        <w:rPr>
          <w:w w:val="110"/>
          <w:sz w:val="24"/>
          <w:szCs w:val="24"/>
        </w:rPr>
        <w:t>Programe të trajnimit të mësimdhënësve</w:t>
      </w:r>
      <w:r w:rsidRPr="00047396">
        <w:rPr>
          <w:spacing w:val="1"/>
          <w:w w:val="110"/>
          <w:sz w:val="24"/>
          <w:szCs w:val="24"/>
        </w:rPr>
        <w:t xml:space="preserve"> në shërbim dhe punonjësve arsimor</w:t>
      </w:r>
      <w:r w:rsidRPr="00047396">
        <w:rPr>
          <w:w w:val="110"/>
          <w:sz w:val="24"/>
          <w:szCs w:val="24"/>
        </w:rPr>
        <w:t>.</w:t>
      </w:r>
    </w:p>
    <w:p w14:paraId="0C063819" w14:textId="77777777" w:rsidR="003A4809" w:rsidRPr="00047396" w:rsidRDefault="003A4809" w:rsidP="003A4809">
      <w:pPr>
        <w:pStyle w:val="BodyText"/>
        <w:spacing w:before="2" w:line="276" w:lineRule="auto"/>
        <w:jc w:val="both"/>
        <w:rPr>
          <w:sz w:val="24"/>
          <w:szCs w:val="24"/>
        </w:rPr>
      </w:pPr>
    </w:p>
    <w:p w14:paraId="33F0A2B7" w14:textId="596D6E94" w:rsidR="003A4809" w:rsidRDefault="003A4809" w:rsidP="00AD4A64">
      <w:pPr>
        <w:pStyle w:val="BodyText"/>
        <w:spacing w:line="276" w:lineRule="auto"/>
        <w:ind w:right="142"/>
        <w:jc w:val="both"/>
        <w:rPr>
          <w:sz w:val="24"/>
          <w:szCs w:val="24"/>
        </w:rPr>
      </w:pPr>
      <w:r w:rsidRPr="00047396">
        <w:rPr>
          <w:w w:val="110"/>
          <w:sz w:val="24"/>
          <w:szCs w:val="24"/>
        </w:rPr>
        <w:t>Të drejtë aplikimi për ofertues të programeve të trajnimit kanë të gjithë personat juridik</w:t>
      </w:r>
      <w:r w:rsidRPr="00047396">
        <w:rPr>
          <w:spacing w:val="1"/>
          <w:w w:val="110"/>
          <w:sz w:val="24"/>
          <w:szCs w:val="24"/>
        </w:rPr>
        <w:t xml:space="preserve"> </w:t>
      </w:r>
      <w:r w:rsidRPr="00047396">
        <w:rPr>
          <w:w w:val="110"/>
          <w:sz w:val="24"/>
          <w:szCs w:val="24"/>
        </w:rPr>
        <w:t>të regjistruar në</w:t>
      </w:r>
      <w:r w:rsidRPr="00047396">
        <w:rPr>
          <w:spacing w:val="1"/>
          <w:w w:val="110"/>
          <w:sz w:val="24"/>
          <w:szCs w:val="24"/>
        </w:rPr>
        <w:t xml:space="preserve"> </w:t>
      </w:r>
      <w:r w:rsidRPr="00047396">
        <w:rPr>
          <w:w w:val="110"/>
          <w:sz w:val="24"/>
          <w:szCs w:val="24"/>
        </w:rPr>
        <w:t>Republikën e Kosovës</w:t>
      </w:r>
      <w:r w:rsidR="007D4A3D" w:rsidRPr="00047396">
        <w:rPr>
          <w:w w:val="110"/>
          <w:sz w:val="24"/>
          <w:szCs w:val="24"/>
        </w:rPr>
        <w:t>,</w:t>
      </w:r>
      <w:r w:rsidRPr="00047396">
        <w:rPr>
          <w:w w:val="110"/>
          <w:sz w:val="24"/>
          <w:szCs w:val="24"/>
        </w:rPr>
        <w:t xml:space="preserve"> dhe</w:t>
      </w:r>
      <w:r w:rsidRPr="00047396">
        <w:rPr>
          <w:spacing w:val="1"/>
          <w:w w:val="110"/>
          <w:sz w:val="24"/>
          <w:szCs w:val="24"/>
        </w:rPr>
        <w:t xml:space="preserve"> </w:t>
      </w:r>
      <w:r w:rsidRPr="00047396">
        <w:rPr>
          <w:w w:val="110"/>
          <w:sz w:val="24"/>
          <w:szCs w:val="24"/>
        </w:rPr>
        <w:t>në vendet tjera</w:t>
      </w:r>
      <w:r w:rsidR="007D4A3D" w:rsidRPr="00047396">
        <w:rPr>
          <w:w w:val="110"/>
          <w:sz w:val="24"/>
          <w:szCs w:val="24"/>
        </w:rPr>
        <w:t>,</w:t>
      </w:r>
      <w:r w:rsidRPr="00047396">
        <w:rPr>
          <w:w w:val="110"/>
          <w:sz w:val="24"/>
          <w:szCs w:val="24"/>
        </w:rPr>
        <w:t xml:space="preserve"> që </w:t>
      </w:r>
      <w:r w:rsidR="007D4A3D" w:rsidRPr="00047396">
        <w:rPr>
          <w:w w:val="110"/>
          <w:sz w:val="24"/>
          <w:szCs w:val="24"/>
        </w:rPr>
        <w:t>ofrojn</w:t>
      </w:r>
      <w:r w:rsidRPr="00047396">
        <w:rPr>
          <w:w w:val="110"/>
          <w:sz w:val="24"/>
          <w:szCs w:val="24"/>
        </w:rPr>
        <w:t>ë programe për</w:t>
      </w:r>
      <w:r w:rsidRPr="00047396">
        <w:rPr>
          <w:spacing w:val="1"/>
          <w:w w:val="110"/>
          <w:sz w:val="24"/>
          <w:szCs w:val="24"/>
        </w:rPr>
        <w:t xml:space="preserve"> </w:t>
      </w:r>
      <w:r w:rsidRPr="00047396">
        <w:rPr>
          <w:w w:val="110"/>
          <w:sz w:val="24"/>
          <w:szCs w:val="24"/>
        </w:rPr>
        <w:t>zhvillim</w:t>
      </w:r>
      <w:r w:rsidRPr="00047396">
        <w:rPr>
          <w:spacing w:val="3"/>
          <w:w w:val="110"/>
          <w:sz w:val="24"/>
          <w:szCs w:val="24"/>
        </w:rPr>
        <w:t xml:space="preserve"> </w:t>
      </w:r>
      <w:r w:rsidRPr="00047396">
        <w:rPr>
          <w:w w:val="110"/>
          <w:sz w:val="24"/>
          <w:szCs w:val="24"/>
        </w:rPr>
        <w:t>profesional</w:t>
      </w:r>
      <w:r w:rsidRPr="00047396">
        <w:rPr>
          <w:spacing w:val="9"/>
          <w:w w:val="110"/>
          <w:sz w:val="24"/>
          <w:szCs w:val="24"/>
        </w:rPr>
        <w:t xml:space="preserve"> </w:t>
      </w:r>
      <w:r w:rsidRPr="00047396">
        <w:rPr>
          <w:w w:val="110"/>
          <w:sz w:val="24"/>
          <w:szCs w:val="24"/>
        </w:rPr>
        <w:t>te</w:t>
      </w:r>
      <w:r w:rsidRPr="00047396">
        <w:rPr>
          <w:spacing w:val="-9"/>
          <w:w w:val="110"/>
          <w:sz w:val="24"/>
          <w:szCs w:val="24"/>
        </w:rPr>
        <w:t xml:space="preserve"> </w:t>
      </w:r>
      <w:r w:rsidRPr="00047396">
        <w:rPr>
          <w:w w:val="110"/>
          <w:sz w:val="24"/>
          <w:szCs w:val="24"/>
        </w:rPr>
        <w:t>mësimdhënësve</w:t>
      </w:r>
      <w:r w:rsidRPr="00047396">
        <w:rPr>
          <w:spacing w:val="18"/>
          <w:w w:val="110"/>
          <w:sz w:val="24"/>
          <w:szCs w:val="24"/>
        </w:rPr>
        <w:t xml:space="preserve"> </w:t>
      </w:r>
      <w:r w:rsidRPr="00047396">
        <w:rPr>
          <w:w w:val="110"/>
          <w:sz w:val="24"/>
          <w:szCs w:val="24"/>
        </w:rPr>
        <w:t>dhe</w:t>
      </w:r>
      <w:r w:rsidRPr="00047396">
        <w:rPr>
          <w:spacing w:val="15"/>
          <w:w w:val="110"/>
          <w:sz w:val="24"/>
          <w:szCs w:val="24"/>
        </w:rPr>
        <w:t xml:space="preserve"> </w:t>
      </w:r>
      <w:r w:rsidRPr="00047396">
        <w:rPr>
          <w:w w:val="110"/>
          <w:sz w:val="24"/>
          <w:szCs w:val="24"/>
        </w:rPr>
        <w:t>punonjësve</w:t>
      </w:r>
      <w:r w:rsidRPr="00047396">
        <w:rPr>
          <w:spacing w:val="4"/>
          <w:w w:val="110"/>
          <w:sz w:val="24"/>
          <w:szCs w:val="24"/>
        </w:rPr>
        <w:t xml:space="preserve"> </w:t>
      </w:r>
      <w:r w:rsidRPr="00047396">
        <w:rPr>
          <w:w w:val="110"/>
          <w:sz w:val="24"/>
          <w:szCs w:val="24"/>
        </w:rPr>
        <w:t>arsimor.</w:t>
      </w:r>
    </w:p>
    <w:p w14:paraId="40B7CA90" w14:textId="77777777" w:rsidR="00AD4A64" w:rsidRPr="00047396" w:rsidRDefault="00AD4A64" w:rsidP="00AD4A64">
      <w:pPr>
        <w:pStyle w:val="BodyText"/>
        <w:spacing w:line="276" w:lineRule="auto"/>
        <w:ind w:right="142"/>
        <w:jc w:val="both"/>
        <w:rPr>
          <w:sz w:val="24"/>
          <w:szCs w:val="24"/>
        </w:rPr>
      </w:pPr>
    </w:p>
    <w:p w14:paraId="319F0605" w14:textId="5F98B25B" w:rsidR="00C2685A" w:rsidRPr="00047396" w:rsidRDefault="003A4809" w:rsidP="003A4809">
      <w:pPr>
        <w:spacing w:line="276" w:lineRule="auto"/>
        <w:jc w:val="both"/>
        <w:rPr>
          <w:w w:val="110"/>
          <w:sz w:val="24"/>
          <w:szCs w:val="24"/>
        </w:rPr>
      </w:pPr>
      <w:r w:rsidRPr="00047396">
        <w:rPr>
          <w:w w:val="110"/>
          <w:sz w:val="24"/>
          <w:szCs w:val="24"/>
        </w:rPr>
        <w:t>Institucionet</w:t>
      </w:r>
      <w:r w:rsidRPr="00047396">
        <w:rPr>
          <w:spacing w:val="1"/>
          <w:w w:val="110"/>
          <w:sz w:val="24"/>
          <w:szCs w:val="24"/>
        </w:rPr>
        <w:t xml:space="preserve"> </w:t>
      </w:r>
      <w:r w:rsidRPr="00047396">
        <w:rPr>
          <w:w w:val="110"/>
          <w:sz w:val="24"/>
          <w:szCs w:val="24"/>
        </w:rPr>
        <w:t>publike,</w:t>
      </w:r>
      <w:r w:rsidRPr="00047396">
        <w:rPr>
          <w:spacing w:val="1"/>
          <w:w w:val="110"/>
          <w:sz w:val="24"/>
          <w:szCs w:val="24"/>
        </w:rPr>
        <w:t xml:space="preserve"> </w:t>
      </w:r>
      <w:r w:rsidRPr="00047396">
        <w:rPr>
          <w:w w:val="110"/>
          <w:sz w:val="24"/>
          <w:szCs w:val="24"/>
        </w:rPr>
        <w:t>qeveritare,</w:t>
      </w:r>
      <w:r w:rsidRPr="00047396">
        <w:rPr>
          <w:spacing w:val="1"/>
          <w:w w:val="110"/>
          <w:sz w:val="24"/>
          <w:szCs w:val="24"/>
        </w:rPr>
        <w:t xml:space="preserve"> </w:t>
      </w:r>
      <w:r w:rsidRPr="00047396">
        <w:rPr>
          <w:w w:val="110"/>
          <w:sz w:val="24"/>
          <w:szCs w:val="24"/>
        </w:rPr>
        <w:t>ndërqeveritare dhe</w:t>
      </w:r>
      <w:r w:rsidRPr="00047396">
        <w:rPr>
          <w:spacing w:val="1"/>
          <w:w w:val="110"/>
          <w:sz w:val="24"/>
          <w:szCs w:val="24"/>
        </w:rPr>
        <w:t xml:space="preserve"> </w:t>
      </w:r>
      <w:r w:rsidRPr="00047396">
        <w:rPr>
          <w:w w:val="110"/>
          <w:sz w:val="24"/>
          <w:szCs w:val="24"/>
        </w:rPr>
        <w:t>organizatat</w:t>
      </w:r>
      <w:r w:rsidRPr="00047396">
        <w:rPr>
          <w:spacing w:val="1"/>
          <w:w w:val="110"/>
          <w:sz w:val="24"/>
          <w:szCs w:val="24"/>
        </w:rPr>
        <w:t xml:space="preserve"> </w:t>
      </w:r>
      <w:r w:rsidRPr="00047396">
        <w:rPr>
          <w:w w:val="110"/>
          <w:sz w:val="24"/>
          <w:szCs w:val="24"/>
        </w:rPr>
        <w:t>me</w:t>
      </w:r>
      <w:r w:rsidRPr="00047396">
        <w:rPr>
          <w:spacing w:val="1"/>
          <w:w w:val="110"/>
          <w:sz w:val="24"/>
          <w:szCs w:val="24"/>
        </w:rPr>
        <w:t xml:space="preserve"> </w:t>
      </w:r>
      <w:r w:rsidRPr="00047396">
        <w:rPr>
          <w:w w:val="110"/>
          <w:sz w:val="24"/>
          <w:szCs w:val="24"/>
        </w:rPr>
        <w:t>status</w:t>
      </w:r>
      <w:r w:rsidRPr="00047396">
        <w:rPr>
          <w:spacing w:val="1"/>
          <w:w w:val="110"/>
          <w:sz w:val="24"/>
          <w:szCs w:val="24"/>
        </w:rPr>
        <w:t xml:space="preserve"> </w:t>
      </w:r>
      <w:r w:rsidRPr="00047396">
        <w:rPr>
          <w:w w:val="110"/>
          <w:sz w:val="24"/>
          <w:szCs w:val="24"/>
        </w:rPr>
        <w:t>të njohur</w:t>
      </w:r>
      <w:r w:rsidRPr="00047396">
        <w:rPr>
          <w:spacing w:val="1"/>
          <w:w w:val="110"/>
          <w:sz w:val="24"/>
          <w:szCs w:val="24"/>
        </w:rPr>
        <w:t xml:space="preserve"> </w:t>
      </w:r>
      <w:r w:rsidRPr="00047396">
        <w:rPr>
          <w:w w:val="110"/>
          <w:sz w:val="24"/>
          <w:szCs w:val="24"/>
        </w:rPr>
        <w:t>ndërkombëtar që kanë marrëveshje me MASHTI për ofrimin e aktiviteteve të zhvillimit</w:t>
      </w:r>
      <w:r w:rsidRPr="00047396">
        <w:rPr>
          <w:spacing w:val="1"/>
          <w:w w:val="110"/>
          <w:sz w:val="24"/>
          <w:szCs w:val="24"/>
        </w:rPr>
        <w:t xml:space="preserve"> </w:t>
      </w:r>
      <w:r w:rsidRPr="00047396">
        <w:rPr>
          <w:w w:val="110"/>
          <w:sz w:val="24"/>
          <w:szCs w:val="24"/>
        </w:rPr>
        <w:t>profesional të mësimdhënësve</w:t>
      </w:r>
      <w:r w:rsidR="007D4A3D" w:rsidRPr="00047396">
        <w:rPr>
          <w:w w:val="110"/>
          <w:sz w:val="24"/>
          <w:szCs w:val="24"/>
        </w:rPr>
        <w:t>,</w:t>
      </w:r>
      <w:r w:rsidRPr="00047396">
        <w:rPr>
          <w:w w:val="110"/>
          <w:sz w:val="24"/>
          <w:szCs w:val="24"/>
        </w:rPr>
        <w:t xml:space="preserve"> njihen si</w:t>
      </w:r>
      <w:r w:rsidRPr="00047396">
        <w:rPr>
          <w:spacing w:val="1"/>
          <w:w w:val="110"/>
          <w:sz w:val="24"/>
          <w:szCs w:val="24"/>
        </w:rPr>
        <w:t xml:space="preserve"> </w:t>
      </w:r>
      <w:r w:rsidRPr="00047396">
        <w:rPr>
          <w:w w:val="110"/>
          <w:sz w:val="24"/>
          <w:szCs w:val="24"/>
        </w:rPr>
        <w:t>ofertues të aktiviteteve</w:t>
      </w:r>
      <w:r w:rsidRPr="00047396">
        <w:rPr>
          <w:spacing w:val="1"/>
          <w:w w:val="110"/>
          <w:sz w:val="24"/>
          <w:szCs w:val="24"/>
        </w:rPr>
        <w:t xml:space="preserve"> </w:t>
      </w:r>
      <w:r w:rsidRPr="00047396">
        <w:rPr>
          <w:w w:val="110"/>
          <w:sz w:val="24"/>
          <w:szCs w:val="24"/>
        </w:rPr>
        <w:t>për</w:t>
      </w:r>
      <w:r w:rsidRPr="00047396">
        <w:rPr>
          <w:spacing w:val="1"/>
          <w:w w:val="110"/>
          <w:sz w:val="24"/>
          <w:szCs w:val="24"/>
        </w:rPr>
        <w:t xml:space="preserve"> </w:t>
      </w:r>
      <w:r w:rsidRPr="00047396">
        <w:rPr>
          <w:w w:val="110"/>
          <w:sz w:val="24"/>
          <w:szCs w:val="24"/>
        </w:rPr>
        <w:t>zhvillim</w:t>
      </w:r>
      <w:r w:rsidRPr="00047396">
        <w:rPr>
          <w:spacing w:val="1"/>
          <w:w w:val="110"/>
          <w:sz w:val="24"/>
          <w:szCs w:val="24"/>
        </w:rPr>
        <w:t xml:space="preserve"> </w:t>
      </w:r>
      <w:r w:rsidRPr="00047396">
        <w:rPr>
          <w:w w:val="110"/>
          <w:sz w:val="24"/>
          <w:szCs w:val="24"/>
        </w:rPr>
        <w:t>profesional,</w:t>
      </w:r>
      <w:r w:rsidRPr="00047396">
        <w:rPr>
          <w:spacing w:val="1"/>
          <w:w w:val="110"/>
          <w:sz w:val="24"/>
          <w:szCs w:val="24"/>
        </w:rPr>
        <w:t xml:space="preserve"> </w:t>
      </w:r>
      <w:r w:rsidRPr="00047396">
        <w:rPr>
          <w:w w:val="110"/>
          <w:sz w:val="24"/>
          <w:szCs w:val="24"/>
        </w:rPr>
        <w:t>për</w:t>
      </w:r>
      <w:r w:rsidRPr="00047396">
        <w:rPr>
          <w:spacing w:val="1"/>
          <w:w w:val="110"/>
          <w:sz w:val="24"/>
          <w:szCs w:val="24"/>
        </w:rPr>
        <w:t xml:space="preserve"> </w:t>
      </w:r>
      <w:r w:rsidRPr="00047396">
        <w:rPr>
          <w:w w:val="110"/>
          <w:sz w:val="24"/>
          <w:szCs w:val="24"/>
        </w:rPr>
        <w:t>periudhën</w:t>
      </w:r>
      <w:r w:rsidRPr="00047396">
        <w:rPr>
          <w:spacing w:val="1"/>
          <w:w w:val="110"/>
          <w:sz w:val="24"/>
          <w:szCs w:val="24"/>
        </w:rPr>
        <w:t xml:space="preserve"> </w:t>
      </w:r>
      <w:r w:rsidRPr="00047396">
        <w:rPr>
          <w:w w:val="110"/>
          <w:sz w:val="24"/>
          <w:szCs w:val="24"/>
        </w:rPr>
        <w:t>e</w:t>
      </w:r>
      <w:r w:rsidRPr="00047396">
        <w:rPr>
          <w:spacing w:val="1"/>
          <w:w w:val="110"/>
          <w:sz w:val="24"/>
          <w:szCs w:val="24"/>
        </w:rPr>
        <w:t xml:space="preserve"> </w:t>
      </w:r>
      <w:r w:rsidRPr="00047396">
        <w:rPr>
          <w:w w:val="110"/>
          <w:sz w:val="24"/>
          <w:szCs w:val="24"/>
        </w:rPr>
        <w:t>kohëzgjatjes së marrëveshjes. Sipas këtij konkursi, këto institucione</w:t>
      </w:r>
      <w:r w:rsidRPr="00047396">
        <w:rPr>
          <w:spacing w:val="1"/>
          <w:w w:val="110"/>
          <w:sz w:val="24"/>
          <w:szCs w:val="24"/>
        </w:rPr>
        <w:t xml:space="preserve"> </w:t>
      </w:r>
      <w:r w:rsidRPr="00047396">
        <w:rPr>
          <w:w w:val="110"/>
          <w:sz w:val="24"/>
          <w:szCs w:val="24"/>
        </w:rPr>
        <w:t>duhet të aplikojnë për aprovim të programeve</w:t>
      </w:r>
      <w:r w:rsidRPr="00047396">
        <w:rPr>
          <w:spacing w:val="1"/>
          <w:w w:val="110"/>
          <w:sz w:val="24"/>
          <w:szCs w:val="24"/>
        </w:rPr>
        <w:t xml:space="preserve"> </w:t>
      </w:r>
      <w:r w:rsidRPr="00047396">
        <w:rPr>
          <w:w w:val="110"/>
          <w:sz w:val="24"/>
          <w:szCs w:val="24"/>
        </w:rPr>
        <w:t>të</w:t>
      </w:r>
      <w:r w:rsidRPr="00047396">
        <w:rPr>
          <w:spacing w:val="-9"/>
          <w:w w:val="110"/>
          <w:sz w:val="24"/>
          <w:szCs w:val="24"/>
        </w:rPr>
        <w:t xml:space="preserve"> </w:t>
      </w:r>
      <w:r w:rsidRPr="00047396">
        <w:rPr>
          <w:w w:val="110"/>
          <w:sz w:val="24"/>
          <w:szCs w:val="24"/>
        </w:rPr>
        <w:t>trajnimit.</w:t>
      </w:r>
    </w:p>
    <w:p w14:paraId="157CF609" w14:textId="77777777" w:rsidR="003A4809" w:rsidRPr="00047396" w:rsidRDefault="003A4809" w:rsidP="003A4809">
      <w:pPr>
        <w:pStyle w:val="BodyText"/>
        <w:spacing w:before="4" w:line="276" w:lineRule="auto"/>
        <w:jc w:val="both"/>
        <w:rPr>
          <w:sz w:val="24"/>
          <w:szCs w:val="24"/>
        </w:rPr>
      </w:pPr>
    </w:p>
    <w:p w14:paraId="75F7651F" w14:textId="1BEC7093" w:rsidR="003A4809" w:rsidRPr="00047396" w:rsidRDefault="003A4809" w:rsidP="003A4809">
      <w:pPr>
        <w:pStyle w:val="BodyText"/>
        <w:spacing w:line="276" w:lineRule="auto"/>
        <w:ind w:right="108"/>
        <w:jc w:val="both"/>
        <w:rPr>
          <w:color w:val="1C1C1D"/>
          <w:w w:val="105"/>
          <w:sz w:val="24"/>
          <w:szCs w:val="24"/>
        </w:rPr>
      </w:pPr>
      <w:r w:rsidRPr="00047396">
        <w:rPr>
          <w:color w:val="1C1C1D"/>
          <w:w w:val="110"/>
          <w:sz w:val="24"/>
          <w:szCs w:val="24"/>
        </w:rPr>
        <w:t>Të gjitha aplikacionet për programe të trajnimit për mësimdhënës</w:t>
      </w:r>
      <w:r w:rsidR="000917B1" w:rsidRPr="00047396">
        <w:rPr>
          <w:color w:val="1C1C1D"/>
          <w:w w:val="110"/>
          <w:sz w:val="24"/>
          <w:szCs w:val="24"/>
        </w:rPr>
        <w:t xml:space="preserve"> dhe punonjës arsimor</w:t>
      </w:r>
      <w:r w:rsidRPr="00047396">
        <w:rPr>
          <w:color w:val="1C1C1D"/>
          <w:w w:val="110"/>
          <w:sz w:val="24"/>
          <w:szCs w:val="24"/>
        </w:rPr>
        <w:t xml:space="preserve">, </w:t>
      </w:r>
      <w:r w:rsidRPr="00047396">
        <w:rPr>
          <w:color w:val="2D2D2F"/>
          <w:w w:val="110"/>
          <w:sz w:val="24"/>
          <w:szCs w:val="24"/>
        </w:rPr>
        <w:t xml:space="preserve">aplikim </w:t>
      </w:r>
      <w:r w:rsidR="000917B1" w:rsidRPr="00047396">
        <w:rPr>
          <w:color w:val="2D2D2F"/>
          <w:w w:val="110"/>
          <w:sz w:val="24"/>
          <w:szCs w:val="24"/>
        </w:rPr>
        <w:t xml:space="preserve">për herë </w:t>
      </w:r>
      <w:r w:rsidR="00CC2D22">
        <w:rPr>
          <w:color w:val="2D2D2F"/>
          <w:w w:val="110"/>
          <w:sz w:val="24"/>
          <w:szCs w:val="24"/>
        </w:rPr>
        <w:t>t</w:t>
      </w:r>
      <w:r w:rsidR="000917B1" w:rsidRPr="00047396">
        <w:rPr>
          <w:color w:val="2D2D2F"/>
          <w:w w:val="110"/>
          <w:sz w:val="24"/>
          <w:szCs w:val="24"/>
        </w:rPr>
        <w:t xml:space="preserve">ë parë </w:t>
      </w:r>
      <w:r w:rsidRPr="00047396">
        <w:rPr>
          <w:color w:val="1C1C1D"/>
          <w:w w:val="110"/>
          <w:sz w:val="24"/>
          <w:szCs w:val="24"/>
        </w:rPr>
        <w:t>apo ri-aplikim</w:t>
      </w:r>
      <w:r w:rsidRPr="00047396">
        <w:rPr>
          <w:color w:val="1C1C1D"/>
          <w:spacing w:val="1"/>
          <w:w w:val="110"/>
          <w:sz w:val="24"/>
          <w:szCs w:val="24"/>
        </w:rPr>
        <w:t xml:space="preserve"> </w:t>
      </w:r>
      <w:r w:rsidRPr="00047396">
        <w:rPr>
          <w:color w:val="1C1C1D"/>
          <w:w w:val="110"/>
          <w:sz w:val="24"/>
          <w:szCs w:val="24"/>
        </w:rPr>
        <w:t>pas</w:t>
      </w:r>
      <w:r w:rsidRPr="00047396">
        <w:rPr>
          <w:color w:val="1C1C1D"/>
          <w:spacing w:val="1"/>
          <w:w w:val="110"/>
          <w:sz w:val="24"/>
          <w:szCs w:val="24"/>
        </w:rPr>
        <w:t xml:space="preserve"> </w:t>
      </w:r>
      <w:r w:rsidRPr="00047396">
        <w:rPr>
          <w:color w:val="1C1C1D"/>
          <w:w w:val="110"/>
          <w:sz w:val="24"/>
          <w:szCs w:val="24"/>
        </w:rPr>
        <w:t>përfundimit të aprovimit paraprak nga</w:t>
      </w:r>
      <w:r w:rsidRPr="00047396">
        <w:rPr>
          <w:color w:val="1C1C1D"/>
          <w:spacing w:val="1"/>
          <w:w w:val="110"/>
          <w:sz w:val="24"/>
          <w:szCs w:val="24"/>
        </w:rPr>
        <w:t xml:space="preserve"> </w:t>
      </w:r>
      <w:r w:rsidRPr="00047396">
        <w:rPr>
          <w:color w:val="1C1C1D"/>
          <w:w w:val="110"/>
          <w:sz w:val="24"/>
          <w:szCs w:val="24"/>
        </w:rPr>
        <w:t>MASHTI (KSHLM), duhet të bëhen në</w:t>
      </w:r>
      <w:r w:rsidRPr="00047396">
        <w:rPr>
          <w:color w:val="1C1C1D"/>
          <w:spacing w:val="1"/>
          <w:w w:val="110"/>
          <w:sz w:val="24"/>
          <w:szCs w:val="24"/>
        </w:rPr>
        <w:t xml:space="preserve"> </w:t>
      </w:r>
      <w:r w:rsidRPr="00047396">
        <w:rPr>
          <w:color w:val="1C1C1D"/>
          <w:w w:val="110"/>
          <w:sz w:val="24"/>
          <w:szCs w:val="24"/>
        </w:rPr>
        <w:t>përputhje me</w:t>
      </w:r>
      <w:r w:rsidRPr="00047396">
        <w:rPr>
          <w:color w:val="1C1C1D"/>
          <w:spacing w:val="1"/>
          <w:w w:val="110"/>
          <w:sz w:val="24"/>
          <w:szCs w:val="24"/>
        </w:rPr>
        <w:t xml:space="preserve"> </w:t>
      </w:r>
      <w:r w:rsidRPr="00047396">
        <w:rPr>
          <w:color w:val="1C1C1D"/>
          <w:w w:val="110"/>
          <w:sz w:val="24"/>
          <w:szCs w:val="24"/>
        </w:rPr>
        <w:t xml:space="preserve">kushtet dhe kërkesat </w:t>
      </w:r>
      <w:r w:rsidR="000917B1" w:rsidRPr="00047396">
        <w:rPr>
          <w:color w:val="1C1C1D"/>
          <w:w w:val="110"/>
          <w:sz w:val="24"/>
          <w:szCs w:val="24"/>
        </w:rPr>
        <w:t xml:space="preserve">e </w:t>
      </w:r>
      <w:r w:rsidRPr="00047396">
        <w:rPr>
          <w:color w:val="1C1C1D"/>
          <w:w w:val="110"/>
          <w:sz w:val="24"/>
          <w:szCs w:val="24"/>
        </w:rPr>
        <w:t>për</w:t>
      </w:r>
      <w:r w:rsidR="000917B1" w:rsidRPr="00047396">
        <w:rPr>
          <w:color w:val="1C1C1D"/>
          <w:w w:val="110"/>
          <w:sz w:val="24"/>
          <w:szCs w:val="24"/>
        </w:rPr>
        <w:t>caktuara me këtë thirrje dhe sipas legjislacionit në fuqi</w:t>
      </w:r>
      <w:r w:rsidRPr="00047396">
        <w:rPr>
          <w:color w:val="1C1C1D"/>
          <w:w w:val="105"/>
          <w:sz w:val="24"/>
          <w:szCs w:val="24"/>
        </w:rPr>
        <w:t>.</w:t>
      </w:r>
    </w:p>
    <w:p w14:paraId="2EEF5CC2" w14:textId="77777777" w:rsidR="003A4809" w:rsidRPr="00047396" w:rsidRDefault="003A4809" w:rsidP="003A4809">
      <w:pPr>
        <w:pStyle w:val="BodyText"/>
        <w:spacing w:line="276" w:lineRule="auto"/>
        <w:ind w:left="251" w:right="108" w:hanging="5"/>
        <w:jc w:val="both"/>
        <w:rPr>
          <w:bCs/>
          <w:sz w:val="24"/>
          <w:szCs w:val="24"/>
        </w:rPr>
      </w:pPr>
    </w:p>
    <w:p w14:paraId="3711A4A9" w14:textId="7BE7B9AC" w:rsidR="008E66AE" w:rsidRPr="00047396" w:rsidRDefault="008E04E4" w:rsidP="003A4809">
      <w:pPr>
        <w:pStyle w:val="BodyText"/>
        <w:spacing w:line="276" w:lineRule="auto"/>
        <w:ind w:right="108"/>
        <w:jc w:val="both"/>
        <w:rPr>
          <w:bCs/>
          <w:sz w:val="24"/>
          <w:szCs w:val="24"/>
        </w:rPr>
      </w:pPr>
      <w:r w:rsidRPr="00047396">
        <w:rPr>
          <w:bCs/>
          <w:sz w:val="24"/>
          <w:szCs w:val="24"/>
        </w:rPr>
        <w:t>B</w:t>
      </w:r>
      <w:r w:rsidR="00481483" w:rsidRPr="00047396">
        <w:rPr>
          <w:bCs/>
          <w:sz w:val="24"/>
          <w:szCs w:val="24"/>
        </w:rPr>
        <w:t xml:space="preserve">azuar në kërkesat e identifikuara nga DKA dhe shkollat, </w:t>
      </w:r>
      <w:r w:rsidR="00047396" w:rsidRPr="00047396">
        <w:rPr>
          <w:bCs/>
          <w:sz w:val="24"/>
          <w:szCs w:val="24"/>
        </w:rPr>
        <w:t xml:space="preserve">në Strategjinë e Arsimit 2022-2026, </w:t>
      </w:r>
      <w:r w:rsidR="00481483" w:rsidRPr="00047396">
        <w:rPr>
          <w:bCs/>
          <w:sz w:val="24"/>
          <w:szCs w:val="24"/>
        </w:rPr>
        <w:t xml:space="preserve">analizat e nevojave për zhvillim profesional </w:t>
      </w:r>
      <w:r w:rsidRPr="00047396">
        <w:rPr>
          <w:bCs/>
          <w:sz w:val="24"/>
          <w:szCs w:val="24"/>
        </w:rPr>
        <w:t xml:space="preserve">të mësimdhënësve të realizuara nga MASHTI, </w:t>
      </w:r>
      <w:r w:rsidRPr="00047396">
        <w:rPr>
          <w:bCs/>
          <w:sz w:val="24"/>
          <w:szCs w:val="24"/>
        </w:rPr>
        <w:lastRenderedPageBreak/>
        <w:t>IPK, FE d</w:t>
      </w:r>
      <w:r w:rsidR="00047396" w:rsidRPr="00047396">
        <w:rPr>
          <w:bCs/>
          <w:sz w:val="24"/>
          <w:szCs w:val="24"/>
        </w:rPr>
        <w:t xml:space="preserve">he </w:t>
      </w:r>
      <w:r w:rsidRPr="00047396">
        <w:rPr>
          <w:bCs/>
          <w:sz w:val="24"/>
          <w:szCs w:val="24"/>
        </w:rPr>
        <w:t>AAPARr, KSHLM ka përgatitur një listë me</w:t>
      </w:r>
      <w:r w:rsidR="00047396" w:rsidRPr="00047396">
        <w:rPr>
          <w:bCs/>
          <w:sz w:val="24"/>
          <w:szCs w:val="24"/>
        </w:rPr>
        <w:t xml:space="preserve"> fusha </w:t>
      </w:r>
      <w:r w:rsidRPr="00047396">
        <w:rPr>
          <w:bCs/>
          <w:sz w:val="24"/>
          <w:szCs w:val="24"/>
        </w:rPr>
        <w:t xml:space="preserve">prioritare për ngritjen profesionale të mësimdhënësve dhe punonjësve arsimor. Prandaj, inkurajohen ofertuesit të aplikojnë me programe të cilat ndërlidhen </w:t>
      </w:r>
      <w:r w:rsidR="00731261">
        <w:rPr>
          <w:bCs/>
          <w:sz w:val="24"/>
          <w:szCs w:val="24"/>
        </w:rPr>
        <w:t xml:space="preserve">me </w:t>
      </w:r>
      <w:r w:rsidRPr="00047396">
        <w:rPr>
          <w:bCs/>
          <w:sz w:val="24"/>
          <w:szCs w:val="24"/>
        </w:rPr>
        <w:t>fusha</w:t>
      </w:r>
      <w:r w:rsidR="00047396">
        <w:rPr>
          <w:bCs/>
          <w:sz w:val="24"/>
          <w:szCs w:val="24"/>
        </w:rPr>
        <w:t>t</w:t>
      </w:r>
      <w:r w:rsidRPr="00047396">
        <w:rPr>
          <w:bCs/>
          <w:sz w:val="24"/>
          <w:szCs w:val="24"/>
        </w:rPr>
        <w:t xml:space="preserve"> </w:t>
      </w:r>
      <w:proofErr w:type="spellStart"/>
      <w:r w:rsidRPr="00047396">
        <w:rPr>
          <w:bCs/>
          <w:sz w:val="24"/>
          <w:szCs w:val="24"/>
        </w:rPr>
        <w:t>prioritare</w:t>
      </w:r>
      <w:proofErr w:type="spellEnd"/>
      <w:r w:rsidR="00047396">
        <w:rPr>
          <w:bCs/>
          <w:sz w:val="24"/>
          <w:szCs w:val="24"/>
        </w:rPr>
        <w:t xml:space="preserve"> si më poshtë</w:t>
      </w:r>
      <w:r w:rsidRPr="00047396">
        <w:rPr>
          <w:bCs/>
          <w:sz w:val="24"/>
          <w:szCs w:val="24"/>
        </w:rPr>
        <w:t>:</w:t>
      </w:r>
    </w:p>
    <w:p w14:paraId="542A283E" w14:textId="77777777" w:rsidR="008E04E4" w:rsidRPr="00047396" w:rsidRDefault="008E04E4" w:rsidP="003A4809">
      <w:pPr>
        <w:pStyle w:val="BodyText"/>
        <w:spacing w:line="276" w:lineRule="auto"/>
        <w:ind w:right="108"/>
        <w:jc w:val="both"/>
        <w:rPr>
          <w:bCs/>
          <w:sz w:val="24"/>
          <w:szCs w:val="24"/>
        </w:rPr>
      </w:pPr>
    </w:p>
    <w:tbl>
      <w:tblPr>
        <w:tblStyle w:val="TableGrid"/>
        <w:tblW w:w="0" w:type="auto"/>
        <w:tblLook w:val="04A0" w:firstRow="1" w:lastRow="0" w:firstColumn="1" w:lastColumn="0" w:noHBand="0" w:noVBand="1"/>
      </w:tblPr>
      <w:tblGrid>
        <w:gridCol w:w="2374"/>
        <w:gridCol w:w="6642"/>
      </w:tblGrid>
      <w:tr w:rsidR="00047396" w:rsidRPr="00AD4A64" w14:paraId="2827BFC7" w14:textId="77777777" w:rsidTr="00AD4A64">
        <w:trPr>
          <w:trHeight w:val="433"/>
        </w:trPr>
        <w:tc>
          <w:tcPr>
            <w:tcW w:w="2425" w:type="dxa"/>
            <w:shd w:val="clear" w:color="auto" w:fill="BDD6EE" w:themeFill="accent1" w:themeFillTint="66"/>
          </w:tcPr>
          <w:p w14:paraId="59F056FA" w14:textId="77777777" w:rsidR="00047396" w:rsidRPr="00AD4A64" w:rsidRDefault="00047396" w:rsidP="00AD4A64">
            <w:pPr>
              <w:spacing w:line="276" w:lineRule="auto"/>
              <w:rPr>
                <w:b/>
                <w:bCs/>
                <w:sz w:val="24"/>
                <w:szCs w:val="24"/>
              </w:rPr>
            </w:pPr>
            <w:r w:rsidRPr="00AD4A64">
              <w:rPr>
                <w:b/>
                <w:bCs/>
                <w:sz w:val="24"/>
                <w:szCs w:val="24"/>
              </w:rPr>
              <w:t>Fushat prioritare</w:t>
            </w:r>
          </w:p>
        </w:tc>
        <w:tc>
          <w:tcPr>
            <w:tcW w:w="6925" w:type="dxa"/>
            <w:shd w:val="clear" w:color="auto" w:fill="BDD6EE" w:themeFill="accent1" w:themeFillTint="66"/>
          </w:tcPr>
          <w:p w14:paraId="2B2E3EB0" w14:textId="4FB6ED93" w:rsidR="00047396" w:rsidRPr="00AD4A64" w:rsidRDefault="00047396" w:rsidP="00AD4A64">
            <w:pPr>
              <w:spacing w:line="276" w:lineRule="auto"/>
              <w:rPr>
                <w:b/>
                <w:bCs/>
                <w:sz w:val="24"/>
                <w:szCs w:val="24"/>
              </w:rPr>
            </w:pPr>
            <w:r w:rsidRPr="00AD4A64">
              <w:rPr>
                <w:b/>
                <w:bCs/>
                <w:sz w:val="24"/>
                <w:szCs w:val="24"/>
              </w:rPr>
              <w:t xml:space="preserve">Përshkrimi </w:t>
            </w:r>
          </w:p>
        </w:tc>
      </w:tr>
      <w:tr w:rsidR="00047396" w:rsidRPr="005E08AC" w14:paraId="14AE2779" w14:textId="77777777" w:rsidTr="00605FCD">
        <w:tc>
          <w:tcPr>
            <w:tcW w:w="2425" w:type="dxa"/>
          </w:tcPr>
          <w:p w14:paraId="17F506F8" w14:textId="77777777" w:rsidR="00047396" w:rsidRPr="005E08AC" w:rsidRDefault="00047396" w:rsidP="00AD4A64">
            <w:pPr>
              <w:spacing w:line="276" w:lineRule="auto"/>
              <w:rPr>
                <w:sz w:val="24"/>
                <w:szCs w:val="24"/>
              </w:rPr>
            </w:pPr>
            <w:r w:rsidRPr="005E08AC">
              <w:rPr>
                <w:sz w:val="24"/>
                <w:szCs w:val="24"/>
              </w:rPr>
              <w:t xml:space="preserve">Edukimi në fëmijërinë e hershme </w:t>
            </w:r>
          </w:p>
          <w:p w14:paraId="2E190B1F" w14:textId="77777777" w:rsidR="00047396" w:rsidRPr="005E08AC" w:rsidRDefault="00047396" w:rsidP="00AD4A64">
            <w:pPr>
              <w:spacing w:line="276" w:lineRule="auto"/>
              <w:rPr>
                <w:sz w:val="24"/>
                <w:szCs w:val="24"/>
              </w:rPr>
            </w:pPr>
          </w:p>
        </w:tc>
        <w:tc>
          <w:tcPr>
            <w:tcW w:w="6925" w:type="dxa"/>
          </w:tcPr>
          <w:p w14:paraId="11CC727D" w14:textId="77777777" w:rsidR="00047396" w:rsidRPr="005E08AC" w:rsidRDefault="00047396" w:rsidP="00AD4A64">
            <w:pPr>
              <w:spacing w:line="276" w:lineRule="auto"/>
              <w:rPr>
                <w:sz w:val="24"/>
                <w:szCs w:val="24"/>
              </w:rPr>
            </w:pPr>
            <w:r w:rsidRPr="005E08AC">
              <w:rPr>
                <w:sz w:val="24"/>
                <w:szCs w:val="24"/>
              </w:rPr>
              <w:t>Programe trajnuese që kontribuojnë në ngritjen e cilësisë së Edukimit në Fëmijërinë e Hershme, veçanërisht programe për:</w:t>
            </w:r>
          </w:p>
          <w:p w14:paraId="6B50F129" w14:textId="77777777" w:rsidR="00047396" w:rsidRPr="005E08AC" w:rsidRDefault="00047396" w:rsidP="00AD4A64">
            <w:pPr>
              <w:spacing w:line="276" w:lineRule="auto"/>
              <w:rPr>
                <w:sz w:val="24"/>
                <w:szCs w:val="24"/>
              </w:rPr>
            </w:pPr>
          </w:p>
          <w:p w14:paraId="1B40A43D" w14:textId="77777777" w:rsidR="00047396" w:rsidRPr="005E08AC" w:rsidRDefault="00047396" w:rsidP="00AD4A64">
            <w:pPr>
              <w:pStyle w:val="ListParagraph"/>
              <w:widowControl/>
              <w:numPr>
                <w:ilvl w:val="0"/>
                <w:numId w:val="5"/>
              </w:numPr>
              <w:autoSpaceDE/>
              <w:autoSpaceDN/>
              <w:spacing w:line="276" w:lineRule="auto"/>
              <w:ind w:right="0"/>
              <w:contextualSpacing/>
              <w:rPr>
                <w:sz w:val="24"/>
                <w:szCs w:val="24"/>
              </w:rPr>
            </w:pPr>
            <w:r w:rsidRPr="005E08AC">
              <w:rPr>
                <w:sz w:val="24"/>
                <w:szCs w:val="24"/>
              </w:rPr>
              <w:t xml:space="preserve">planifikimin, vlerësimin dhe dokumentimin e punës edukative; </w:t>
            </w:r>
          </w:p>
          <w:p w14:paraId="19E972D5" w14:textId="77777777" w:rsidR="00047396" w:rsidRPr="005E08AC" w:rsidRDefault="00047396" w:rsidP="00AD4A64">
            <w:pPr>
              <w:pStyle w:val="ListParagraph"/>
              <w:widowControl/>
              <w:numPr>
                <w:ilvl w:val="0"/>
                <w:numId w:val="5"/>
              </w:numPr>
              <w:autoSpaceDE/>
              <w:autoSpaceDN/>
              <w:spacing w:line="276" w:lineRule="auto"/>
              <w:ind w:right="0"/>
              <w:contextualSpacing/>
              <w:rPr>
                <w:sz w:val="24"/>
                <w:szCs w:val="24"/>
              </w:rPr>
            </w:pPr>
            <w:r w:rsidRPr="005E08AC">
              <w:rPr>
                <w:sz w:val="24"/>
                <w:szCs w:val="24"/>
              </w:rPr>
              <w:t xml:space="preserve">aplikimin e strategjive që mbështesin kujdesin, zhvillimin dhe Edukimin në Fëmijërinë e Hershme; </w:t>
            </w:r>
          </w:p>
          <w:p w14:paraId="2BE71179" w14:textId="77777777" w:rsidR="00047396" w:rsidRPr="005E08AC" w:rsidRDefault="00047396" w:rsidP="00AD4A64">
            <w:pPr>
              <w:pStyle w:val="ListParagraph"/>
              <w:widowControl/>
              <w:numPr>
                <w:ilvl w:val="0"/>
                <w:numId w:val="5"/>
              </w:numPr>
              <w:autoSpaceDE/>
              <w:autoSpaceDN/>
              <w:spacing w:line="276" w:lineRule="auto"/>
              <w:ind w:right="0"/>
              <w:contextualSpacing/>
              <w:rPr>
                <w:sz w:val="24"/>
                <w:szCs w:val="24"/>
              </w:rPr>
            </w:pPr>
            <w:r w:rsidRPr="005E08AC">
              <w:rPr>
                <w:sz w:val="24"/>
                <w:szCs w:val="24"/>
              </w:rPr>
              <w:t xml:space="preserve">krijimin e mjedisit nxitës dhe përdorimin e materialeve dhe mjeteve didaktike për punë me fëmijë; </w:t>
            </w:r>
          </w:p>
          <w:p w14:paraId="5A961C5B" w14:textId="77777777" w:rsidR="00047396" w:rsidRPr="005E08AC" w:rsidRDefault="00047396" w:rsidP="00AD4A64">
            <w:pPr>
              <w:pStyle w:val="ListParagraph"/>
              <w:widowControl/>
              <w:numPr>
                <w:ilvl w:val="0"/>
                <w:numId w:val="5"/>
              </w:numPr>
              <w:autoSpaceDE/>
              <w:autoSpaceDN/>
              <w:spacing w:line="276" w:lineRule="auto"/>
              <w:ind w:right="0"/>
              <w:contextualSpacing/>
              <w:rPr>
                <w:sz w:val="24"/>
                <w:szCs w:val="24"/>
              </w:rPr>
            </w:pPr>
            <w:r w:rsidRPr="005E08AC">
              <w:rPr>
                <w:sz w:val="24"/>
                <w:szCs w:val="24"/>
              </w:rPr>
              <w:t>edukimin gjithëpërfshirës në fëmijërinë e hershme;</w:t>
            </w:r>
          </w:p>
          <w:p w14:paraId="4BCAC140" w14:textId="77777777" w:rsidR="00047396" w:rsidRPr="005E08AC" w:rsidRDefault="00047396" w:rsidP="00AD4A64">
            <w:pPr>
              <w:pStyle w:val="ListParagraph"/>
              <w:widowControl/>
              <w:numPr>
                <w:ilvl w:val="0"/>
                <w:numId w:val="5"/>
              </w:numPr>
              <w:autoSpaceDE/>
              <w:autoSpaceDN/>
              <w:spacing w:line="276" w:lineRule="auto"/>
              <w:ind w:right="0"/>
              <w:contextualSpacing/>
              <w:rPr>
                <w:sz w:val="24"/>
                <w:szCs w:val="24"/>
              </w:rPr>
            </w:pPr>
            <w:r w:rsidRPr="005E08AC">
              <w:rPr>
                <w:sz w:val="24"/>
                <w:szCs w:val="24"/>
              </w:rPr>
              <w:t>zhvillimin e kompetencës digjitale të edukatoreve;</w:t>
            </w:r>
          </w:p>
          <w:p w14:paraId="3C648732" w14:textId="77777777" w:rsidR="00047396" w:rsidRPr="005E08AC" w:rsidRDefault="00047396" w:rsidP="00AD4A64">
            <w:pPr>
              <w:pStyle w:val="ListParagraph"/>
              <w:widowControl/>
              <w:numPr>
                <w:ilvl w:val="0"/>
                <w:numId w:val="5"/>
              </w:numPr>
              <w:autoSpaceDE/>
              <w:autoSpaceDN/>
              <w:spacing w:line="276" w:lineRule="auto"/>
              <w:ind w:right="0"/>
              <w:contextualSpacing/>
              <w:rPr>
                <w:sz w:val="24"/>
                <w:szCs w:val="24"/>
              </w:rPr>
            </w:pPr>
            <w:r w:rsidRPr="005E08AC">
              <w:rPr>
                <w:sz w:val="24"/>
                <w:szCs w:val="24"/>
              </w:rPr>
              <w:t>përfshirjen e prindërve/kujdestareve ligjor, në zhvillimin e Edukimit në Fëmijërinë e Hershme,</w:t>
            </w:r>
          </w:p>
          <w:p w14:paraId="528A09FE" w14:textId="1D213119" w:rsidR="00047396" w:rsidRPr="00AD4A64" w:rsidRDefault="00047396" w:rsidP="00AD4A64">
            <w:pPr>
              <w:pStyle w:val="ListParagraph"/>
              <w:widowControl/>
              <w:numPr>
                <w:ilvl w:val="0"/>
                <w:numId w:val="5"/>
              </w:numPr>
              <w:autoSpaceDE/>
              <w:autoSpaceDN/>
              <w:spacing w:line="276" w:lineRule="auto"/>
              <w:ind w:right="0"/>
              <w:contextualSpacing/>
              <w:rPr>
                <w:sz w:val="24"/>
                <w:szCs w:val="24"/>
              </w:rPr>
            </w:pPr>
            <w:r w:rsidRPr="005E08AC">
              <w:rPr>
                <w:sz w:val="24"/>
                <w:szCs w:val="24"/>
              </w:rPr>
              <w:t>mbështetjen psiko-emocionale të fëmijëve në kopësht.</w:t>
            </w:r>
          </w:p>
        </w:tc>
      </w:tr>
      <w:tr w:rsidR="00047396" w:rsidRPr="005E08AC" w14:paraId="678341BB" w14:textId="77777777" w:rsidTr="00605FCD">
        <w:tc>
          <w:tcPr>
            <w:tcW w:w="2425" w:type="dxa"/>
          </w:tcPr>
          <w:p w14:paraId="782D0A65" w14:textId="77777777" w:rsidR="00047396" w:rsidRPr="005E08AC" w:rsidRDefault="00047396" w:rsidP="00AD4A64">
            <w:pPr>
              <w:spacing w:line="276" w:lineRule="auto"/>
              <w:rPr>
                <w:sz w:val="24"/>
                <w:szCs w:val="24"/>
              </w:rPr>
            </w:pPr>
            <w:r w:rsidRPr="005E08AC">
              <w:rPr>
                <w:sz w:val="24"/>
                <w:szCs w:val="24"/>
              </w:rPr>
              <w:t>Mësimdhënia dhe nxënia</w:t>
            </w:r>
          </w:p>
          <w:p w14:paraId="72F4C2CB" w14:textId="77777777" w:rsidR="00047396" w:rsidRPr="005E08AC" w:rsidRDefault="00047396" w:rsidP="00AD4A64">
            <w:pPr>
              <w:spacing w:line="276" w:lineRule="auto"/>
              <w:rPr>
                <w:sz w:val="24"/>
                <w:szCs w:val="24"/>
              </w:rPr>
            </w:pPr>
          </w:p>
          <w:p w14:paraId="32E1DA8F" w14:textId="77777777" w:rsidR="00047396" w:rsidRPr="005E08AC" w:rsidRDefault="00047396" w:rsidP="00AD4A64">
            <w:pPr>
              <w:spacing w:line="276" w:lineRule="auto"/>
              <w:rPr>
                <w:sz w:val="24"/>
                <w:szCs w:val="24"/>
              </w:rPr>
            </w:pPr>
          </w:p>
        </w:tc>
        <w:tc>
          <w:tcPr>
            <w:tcW w:w="6925" w:type="dxa"/>
          </w:tcPr>
          <w:p w14:paraId="1D8A80AF" w14:textId="77777777" w:rsidR="00047396" w:rsidRPr="005E08AC" w:rsidRDefault="00047396" w:rsidP="00AD4A64">
            <w:pPr>
              <w:spacing w:line="276" w:lineRule="auto"/>
              <w:jc w:val="both"/>
              <w:rPr>
                <w:sz w:val="24"/>
                <w:szCs w:val="24"/>
              </w:rPr>
            </w:pPr>
            <w:r w:rsidRPr="005E08AC">
              <w:rPr>
                <w:sz w:val="24"/>
                <w:szCs w:val="24"/>
              </w:rPr>
              <w:t xml:space="preserve">Programe trajnuese që kontribuojnë në ngritjen e cilësisë së mësimdhënies dhe nxënies, e veçanërisht programe: </w:t>
            </w:r>
          </w:p>
          <w:p w14:paraId="65778028" w14:textId="77777777" w:rsidR="00047396" w:rsidRPr="005E08AC" w:rsidRDefault="00047396" w:rsidP="00AD4A64">
            <w:pPr>
              <w:spacing w:line="276" w:lineRule="auto"/>
              <w:jc w:val="both"/>
              <w:rPr>
                <w:sz w:val="24"/>
                <w:szCs w:val="24"/>
              </w:rPr>
            </w:pPr>
          </w:p>
          <w:p w14:paraId="347C5C6B" w14:textId="77777777" w:rsidR="00047396" w:rsidRPr="005E08AC" w:rsidRDefault="00047396" w:rsidP="00AD4A64">
            <w:pPr>
              <w:pStyle w:val="ListParagraph"/>
              <w:widowControl/>
              <w:numPr>
                <w:ilvl w:val="0"/>
                <w:numId w:val="5"/>
              </w:numPr>
              <w:autoSpaceDE/>
              <w:autoSpaceDN/>
              <w:spacing w:line="276" w:lineRule="auto"/>
              <w:ind w:right="0"/>
              <w:contextualSpacing/>
              <w:jc w:val="both"/>
              <w:rPr>
                <w:sz w:val="24"/>
                <w:szCs w:val="24"/>
              </w:rPr>
            </w:pPr>
            <w:r w:rsidRPr="005E08AC">
              <w:rPr>
                <w:sz w:val="24"/>
                <w:szCs w:val="24"/>
              </w:rPr>
              <w:t xml:space="preserve">me tematika specifike për fusha kurrikulare dhe lëndë mësimore në përgjithësi, dhe me theks të veçantë për lëndët mësimore të fushës gjuhët dhe komunikimi, fushës së matematikës dhe fushës së shkencave të natyrës; </w:t>
            </w:r>
          </w:p>
          <w:p w14:paraId="21F23F34" w14:textId="77777777" w:rsidR="00047396" w:rsidRPr="005E08AC" w:rsidRDefault="00047396" w:rsidP="00AD4A64">
            <w:pPr>
              <w:pStyle w:val="ListParagraph"/>
              <w:widowControl/>
              <w:numPr>
                <w:ilvl w:val="0"/>
                <w:numId w:val="5"/>
              </w:numPr>
              <w:autoSpaceDE/>
              <w:autoSpaceDN/>
              <w:spacing w:line="276" w:lineRule="auto"/>
              <w:ind w:right="0"/>
              <w:contextualSpacing/>
              <w:jc w:val="both"/>
              <w:rPr>
                <w:sz w:val="24"/>
                <w:szCs w:val="24"/>
              </w:rPr>
            </w:pPr>
            <w:r w:rsidRPr="005E08AC">
              <w:rPr>
                <w:sz w:val="24"/>
                <w:szCs w:val="24"/>
              </w:rPr>
              <w:t>që ofrojnë qasje metodologjike për zhvillimin e shkathtësive të lexim – shkrimit, dhe matematikës elementare përmes gjitha lëndëve mësimore, përkatësisht përdorimin e tyre në mësimdhënie dhe nxënie në të gjitha lëndët mësimore;</w:t>
            </w:r>
          </w:p>
          <w:p w14:paraId="656F688F" w14:textId="77777777" w:rsidR="00047396" w:rsidRPr="005E08AC" w:rsidRDefault="00047396" w:rsidP="00AD4A64">
            <w:pPr>
              <w:pStyle w:val="ListParagraph"/>
              <w:widowControl/>
              <w:numPr>
                <w:ilvl w:val="0"/>
                <w:numId w:val="5"/>
              </w:numPr>
              <w:tabs>
                <w:tab w:val="num" w:pos="720"/>
              </w:tabs>
              <w:autoSpaceDE/>
              <w:autoSpaceDN/>
              <w:spacing w:line="276" w:lineRule="auto"/>
              <w:ind w:right="0"/>
              <w:contextualSpacing/>
              <w:jc w:val="both"/>
              <w:rPr>
                <w:sz w:val="24"/>
                <w:szCs w:val="24"/>
              </w:rPr>
            </w:pPr>
            <w:r w:rsidRPr="005E08AC">
              <w:rPr>
                <w:sz w:val="24"/>
                <w:szCs w:val="24"/>
              </w:rPr>
              <w:t>që mbështesin zhvillimin e kompetencave të nxënies siç janë përcaktuar në kurrikulë, mësimdhënien dhe nxënien e integruar, që kanë për bazë zgjidhjen e problemeve, ndërlidhjen e të nxënit më situatat, përvoja jetësore dhe vizionet e së ardhmes, qasjen e individualizuar, demokratike dhe kreative;</w:t>
            </w:r>
          </w:p>
          <w:p w14:paraId="7E0B1867" w14:textId="77777777" w:rsidR="00047396" w:rsidRPr="005E08AC" w:rsidRDefault="00047396" w:rsidP="00AD4A64">
            <w:pPr>
              <w:pStyle w:val="ListParagraph"/>
              <w:widowControl/>
              <w:numPr>
                <w:ilvl w:val="0"/>
                <w:numId w:val="5"/>
              </w:numPr>
              <w:tabs>
                <w:tab w:val="num" w:pos="720"/>
              </w:tabs>
              <w:autoSpaceDE/>
              <w:autoSpaceDN/>
              <w:spacing w:line="276" w:lineRule="auto"/>
              <w:ind w:right="0"/>
              <w:contextualSpacing/>
              <w:jc w:val="both"/>
              <w:rPr>
                <w:sz w:val="24"/>
                <w:szCs w:val="24"/>
              </w:rPr>
            </w:pPr>
            <w:r w:rsidRPr="005E08AC">
              <w:rPr>
                <w:sz w:val="24"/>
                <w:szCs w:val="24"/>
              </w:rPr>
              <w:t>që mbështesin mësimdhënien dhe nxënien ndërkurrikulare përmes temave që kanë të bëjnë me Edukimin për qytetari demokratike, Edukimin për paqe, Globalizimin dhe ndërvarësinë, Edukimin për media, dhe Arsimin për zhvillim të qëndrueshëm, që nxisin nxënësit që të marrin pjesë në aktivitete jashtëkurrikulare;</w:t>
            </w:r>
          </w:p>
          <w:p w14:paraId="0AB41B30" w14:textId="77777777" w:rsidR="00047396" w:rsidRPr="005E08AC" w:rsidRDefault="00047396" w:rsidP="00AD4A64">
            <w:pPr>
              <w:pStyle w:val="ListParagraph"/>
              <w:widowControl/>
              <w:numPr>
                <w:ilvl w:val="0"/>
                <w:numId w:val="5"/>
              </w:numPr>
              <w:tabs>
                <w:tab w:val="num" w:pos="720"/>
              </w:tabs>
              <w:autoSpaceDE/>
              <w:autoSpaceDN/>
              <w:spacing w:line="276" w:lineRule="auto"/>
              <w:ind w:right="0"/>
              <w:contextualSpacing/>
              <w:jc w:val="both"/>
              <w:rPr>
                <w:sz w:val="24"/>
                <w:szCs w:val="24"/>
              </w:rPr>
            </w:pPr>
            <w:r w:rsidRPr="005E08AC">
              <w:rPr>
                <w:sz w:val="24"/>
                <w:szCs w:val="24"/>
              </w:rPr>
              <w:lastRenderedPageBreak/>
              <w:t>që mbështesin planifikimin e pavarur, kreativ, praktik dhe të zbatueshëm të kurrikulës i cili lehtësojnë punën e përditshme të mësimdhënësve, rrisin efektivitetin në mësimdhënie dhe nxënie, promovojnë mësimdhënie të diferencuar, mësimdhënie me bazë projektet dhe me në qendër nxënësin;</w:t>
            </w:r>
          </w:p>
          <w:p w14:paraId="3A83A5FA" w14:textId="307951C1" w:rsidR="00047396" w:rsidRPr="005E08AC" w:rsidRDefault="00047396" w:rsidP="00AD4A64">
            <w:pPr>
              <w:pStyle w:val="ListParagraph"/>
              <w:widowControl/>
              <w:numPr>
                <w:ilvl w:val="0"/>
                <w:numId w:val="5"/>
              </w:numPr>
              <w:tabs>
                <w:tab w:val="num" w:pos="720"/>
              </w:tabs>
              <w:autoSpaceDE/>
              <w:autoSpaceDN/>
              <w:spacing w:line="276" w:lineRule="auto"/>
              <w:ind w:right="0"/>
              <w:contextualSpacing/>
              <w:jc w:val="both"/>
              <w:rPr>
                <w:sz w:val="24"/>
                <w:szCs w:val="24"/>
              </w:rPr>
            </w:pPr>
            <w:r w:rsidRPr="005E08AC">
              <w:rPr>
                <w:sz w:val="24"/>
                <w:szCs w:val="24"/>
              </w:rPr>
              <w:t>me tematika specifike për burimet, materialet dhe mjetet mësimore fizike dhe elektronike, programe që janë në funksion të mësimdhënies dhe nxënies në kontekste të n</w:t>
            </w:r>
            <w:r w:rsidR="00AE3CC9">
              <w:rPr>
                <w:sz w:val="24"/>
                <w:szCs w:val="24"/>
              </w:rPr>
              <w:t xml:space="preserve">dryshme dhe konkrete, si dhe që i </w:t>
            </w:r>
            <w:r w:rsidRPr="005E08AC">
              <w:rPr>
                <w:sz w:val="24"/>
                <w:szCs w:val="24"/>
              </w:rPr>
              <w:t xml:space="preserve">ndihmojnë </w:t>
            </w:r>
            <w:proofErr w:type="spellStart"/>
            <w:r w:rsidRPr="005E08AC">
              <w:rPr>
                <w:sz w:val="24"/>
                <w:szCs w:val="24"/>
              </w:rPr>
              <w:t>identifimit</w:t>
            </w:r>
            <w:proofErr w:type="spellEnd"/>
            <w:r w:rsidRPr="005E08AC">
              <w:rPr>
                <w:sz w:val="24"/>
                <w:szCs w:val="24"/>
              </w:rPr>
              <w:t xml:space="preserve"> dhe përdorimit e tyre. </w:t>
            </w:r>
          </w:p>
        </w:tc>
      </w:tr>
      <w:tr w:rsidR="00047396" w:rsidRPr="005E08AC" w14:paraId="320F7B13" w14:textId="77777777" w:rsidTr="00605FCD">
        <w:tc>
          <w:tcPr>
            <w:tcW w:w="2425" w:type="dxa"/>
          </w:tcPr>
          <w:p w14:paraId="317DA1F0" w14:textId="77777777" w:rsidR="00047396" w:rsidRPr="005E08AC" w:rsidRDefault="00047396" w:rsidP="00AD4A64">
            <w:pPr>
              <w:spacing w:line="276" w:lineRule="auto"/>
              <w:rPr>
                <w:sz w:val="24"/>
                <w:szCs w:val="24"/>
              </w:rPr>
            </w:pPr>
            <w:r w:rsidRPr="005E08AC">
              <w:rPr>
                <w:sz w:val="24"/>
                <w:szCs w:val="24"/>
              </w:rPr>
              <w:lastRenderedPageBreak/>
              <w:t>Menaxhimi dhe sigurimi i cilësisë së IEAA</w:t>
            </w:r>
          </w:p>
          <w:p w14:paraId="3BBA4975" w14:textId="77777777" w:rsidR="00047396" w:rsidRPr="005E08AC" w:rsidRDefault="00047396" w:rsidP="00AD4A64">
            <w:pPr>
              <w:spacing w:line="276" w:lineRule="auto"/>
              <w:rPr>
                <w:sz w:val="24"/>
                <w:szCs w:val="24"/>
              </w:rPr>
            </w:pPr>
          </w:p>
        </w:tc>
        <w:tc>
          <w:tcPr>
            <w:tcW w:w="6925" w:type="dxa"/>
          </w:tcPr>
          <w:p w14:paraId="74A0DC1A" w14:textId="77777777" w:rsidR="00047396" w:rsidRPr="005E08AC" w:rsidRDefault="00047396" w:rsidP="00AD4A64">
            <w:pPr>
              <w:spacing w:line="276" w:lineRule="auto"/>
              <w:rPr>
                <w:sz w:val="24"/>
                <w:szCs w:val="24"/>
              </w:rPr>
            </w:pPr>
            <w:r w:rsidRPr="005E08AC">
              <w:rPr>
                <w:sz w:val="24"/>
                <w:szCs w:val="24"/>
              </w:rPr>
              <w:t>Programe trajnuese që kontribuojnë në përmirësimin e praktikave të menaxhimit të Institucioneve Edukatiove Arsimore dhe Aftësuese (IEAA) si dhe ngritjen e cilësisë së performancës së mësimdhënësve, drejtorëve, zv.drejtorëve dhe të IEAA-ve të arsimit parauniversitar, veçanërisht programe:</w:t>
            </w:r>
          </w:p>
          <w:p w14:paraId="5A28C00A" w14:textId="77777777" w:rsidR="00047396" w:rsidRPr="005E08AC" w:rsidRDefault="00047396" w:rsidP="00AD4A64">
            <w:pPr>
              <w:spacing w:line="276" w:lineRule="auto"/>
              <w:rPr>
                <w:sz w:val="24"/>
                <w:szCs w:val="24"/>
              </w:rPr>
            </w:pPr>
          </w:p>
          <w:p w14:paraId="685C1D5E" w14:textId="77777777" w:rsidR="00047396" w:rsidRPr="005E08AC" w:rsidRDefault="00047396" w:rsidP="00AD4A64">
            <w:pPr>
              <w:pStyle w:val="ListParagraph"/>
              <w:widowControl/>
              <w:numPr>
                <w:ilvl w:val="0"/>
                <w:numId w:val="7"/>
              </w:numPr>
              <w:autoSpaceDE/>
              <w:autoSpaceDN/>
              <w:spacing w:line="276" w:lineRule="auto"/>
              <w:ind w:right="0"/>
              <w:contextualSpacing/>
              <w:rPr>
                <w:sz w:val="24"/>
                <w:szCs w:val="24"/>
              </w:rPr>
            </w:pPr>
            <w:r w:rsidRPr="005E08AC">
              <w:rPr>
                <w:sz w:val="24"/>
                <w:szCs w:val="24"/>
              </w:rPr>
              <w:t xml:space="preserve">për ngritjen e kapaciteteve të drejtorëve dhe zv.drejtorëve për udhëheqje dhe menaxhim të IEAA-ve; </w:t>
            </w:r>
          </w:p>
          <w:p w14:paraId="30DF81E8" w14:textId="77777777" w:rsidR="00047396" w:rsidRPr="005E08AC" w:rsidRDefault="00047396" w:rsidP="00AD4A64">
            <w:pPr>
              <w:pStyle w:val="ListParagraph"/>
              <w:widowControl/>
              <w:numPr>
                <w:ilvl w:val="0"/>
                <w:numId w:val="7"/>
              </w:numPr>
              <w:autoSpaceDE/>
              <w:autoSpaceDN/>
              <w:spacing w:line="276" w:lineRule="auto"/>
              <w:ind w:right="0"/>
              <w:contextualSpacing/>
              <w:rPr>
                <w:sz w:val="24"/>
                <w:szCs w:val="24"/>
              </w:rPr>
            </w:pPr>
            <w:r w:rsidRPr="005E08AC">
              <w:rPr>
                <w:sz w:val="24"/>
                <w:szCs w:val="24"/>
              </w:rPr>
              <w:t>që zhvillojnë njohuritë dhe shkathtësitë për përdorimin cilësor të fushave të mësimdhënies, standardeve dhe treguesve të performances, si pjesë e procesit të vlerësimit të performancës së mësimdhënësve, të drejtorëve dhe të shkollës;</w:t>
            </w:r>
          </w:p>
          <w:p w14:paraId="09876432" w14:textId="77777777" w:rsidR="00047396" w:rsidRPr="005E08AC" w:rsidRDefault="00047396" w:rsidP="00AD4A64">
            <w:pPr>
              <w:pStyle w:val="ListParagraph"/>
              <w:widowControl/>
              <w:numPr>
                <w:ilvl w:val="0"/>
                <w:numId w:val="7"/>
              </w:numPr>
              <w:autoSpaceDE/>
              <w:autoSpaceDN/>
              <w:spacing w:line="276" w:lineRule="auto"/>
              <w:ind w:right="0"/>
              <w:contextualSpacing/>
              <w:rPr>
                <w:sz w:val="24"/>
                <w:szCs w:val="24"/>
              </w:rPr>
            </w:pPr>
            <w:r w:rsidRPr="005E08AC">
              <w:rPr>
                <w:sz w:val="24"/>
                <w:szCs w:val="24"/>
              </w:rPr>
              <w:t>për planifikimin zhvillimor të shkollës në funksion të sigurimit të cilësisë së shkollës;</w:t>
            </w:r>
          </w:p>
          <w:p w14:paraId="2A1B8D82" w14:textId="77777777" w:rsidR="00047396" w:rsidRPr="005E08AC" w:rsidRDefault="00047396" w:rsidP="00AD4A64">
            <w:pPr>
              <w:pStyle w:val="ListParagraph"/>
              <w:widowControl/>
              <w:numPr>
                <w:ilvl w:val="0"/>
                <w:numId w:val="7"/>
              </w:numPr>
              <w:autoSpaceDE/>
              <w:autoSpaceDN/>
              <w:spacing w:line="276" w:lineRule="auto"/>
              <w:ind w:right="0"/>
              <w:contextualSpacing/>
              <w:rPr>
                <w:sz w:val="24"/>
                <w:szCs w:val="24"/>
              </w:rPr>
            </w:pPr>
            <w:r w:rsidRPr="005E08AC">
              <w:rPr>
                <w:sz w:val="24"/>
                <w:szCs w:val="24"/>
              </w:rPr>
              <w:t xml:space="preserve">për planifikimin e integruar në arsim si mundësi për ndërlidhjen e PZHSH, PZHAK dhe SA 2022-2026; </w:t>
            </w:r>
          </w:p>
          <w:p w14:paraId="7E1088AB" w14:textId="77777777" w:rsidR="00047396" w:rsidRPr="005E08AC" w:rsidRDefault="00047396" w:rsidP="00AD4A64">
            <w:pPr>
              <w:pStyle w:val="ListParagraph"/>
              <w:widowControl/>
              <w:numPr>
                <w:ilvl w:val="0"/>
                <w:numId w:val="7"/>
              </w:numPr>
              <w:autoSpaceDE/>
              <w:autoSpaceDN/>
              <w:spacing w:line="276" w:lineRule="auto"/>
              <w:ind w:right="0"/>
              <w:contextualSpacing/>
              <w:rPr>
                <w:sz w:val="24"/>
                <w:szCs w:val="24"/>
              </w:rPr>
            </w:pPr>
            <w:r w:rsidRPr="005E08AC">
              <w:rPr>
                <w:sz w:val="24"/>
                <w:szCs w:val="24"/>
              </w:rPr>
              <w:t xml:space="preserve">për planifikimin, organizimin dhe zbatimin e programeve dhe aktiviteteve për zhvillim profesional me bazë në shkollë të bazuar në kërkesat e identifikuara për avancim të performancës së mësimdhënësve, drejtorëve dhe zv.drejtorëve të IEAA-ve; </w:t>
            </w:r>
          </w:p>
          <w:p w14:paraId="5B57FD28" w14:textId="321402A6" w:rsidR="00047396" w:rsidRPr="005E08AC" w:rsidRDefault="00047396" w:rsidP="00AD4A64">
            <w:pPr>
              <w:pStyle w:val="ListParagraph"/>
              <w:widowControl/>
              <w:numPr>
                <w:ilvl w:val="0"/>
                <w:numId w:val="7"/>
              </w:numPr>
              <w:autoSpaceDE/>
              <w:autoSpaceDN/>
              <w:spacing w:line="276" w:lineRule="auto"/>
              <w:ind w:right="0"/>
              <w:contextualSpacing/>
              <w:rPr>
                <w:sz w:val="24"/>
                <w:szCs w:val="24"/>
              </w:rPr>
            </w:pPr>
            <w:r w:rsidRPr="005E08AC">
              <w:rPr>
                <w:sz w:val="24"/>
                <w:szCs w:val="24"/>
              </w:rPr>
              <w:t xml:space="preserve">për fuqizimin e mekanizmave për sigurimin e cilësisë në shkollë përmes ngritjes së kapaciteteve të koordinatorit të cilësisë dhe ekipit për vlerësim të brendshëm të </w:t>
            </w:r>
            <w:r w:rsidR="005F2BB3">
              <w:rPr>
                <w:sz w:val="24"/>
                <w:szCs w:val="24"/>
              </w:rPr>
              <w:t xml:space="preserve">kolegëve, drejtorit dhe </w:t>
            </w:r>
            <w:r w:rsidRPr="005E08AC">
              <w:rPr>
                <w:sz w:val="24"/>
                <w:szCs w:val="24"/>
              </w:rPr>
              <w:t>performancës së shkollës;</w:t>
            </w:r>
          </w:p>
          <w:p w14:paraId="5997DD3E" w14:textId="77777777" w:rsidR="00047396" w:rsidRPr="005E08AC" w:rsidRDefault="00047396" w:rsidP="00AD4A64">
            <w:pPr>
              <w:pStyle w:val="ListParagraph"/>
              <w:widowControl/>
              <w:numPr>
                <w:ilvl w:val="0"/>
                <w:numId w:val="7"/>
              </w:numPr>
              <w:autoSpaceDE/>
              <w:autoSpaceDN/>
              <w:spacing w:line="276" w:lineRule="auto"/>
              <w:ind w:right="0"/>
              <w:contextualSpacing/>
              <w:rPr>
                <w:sz w:val="24"/>
                <w:szCs w:val="24"/>
              </w:rPr>
            </w:pPr>
            <w:r w:rsidRPr="005E08AC">
              <w:rPr>
                <w:sz w:val="24"/>
                <w:szCs w:val="24"/>
              </w:rPr>
              <w:t xml:space="preserve">për ngritjen e kapaciteteve të menaxhmentit të mesëm të shkollës: koordinatori, aktivi profesional, pedagogu, psikologu dhe personeli mbështetës. </w:t>
            </w:r>
          </w:p>
        </w:tc>
      </w:tr>
      <w:tr w:rsidR="00047396" w:rsidRPr="005E08AC" w14:paraId="16E52623" w14:textId="77777777" w:rsidTr="00605FCD">
        <w:tc>
          <w:tcPr>
            <w:tcW w:w="2425" w:type="dxa"/>
          </w:tcPr>
          <w:p w14:paraId="16F162CB" w14:textId="77777777" w:rsidR="00047396" w:rsidRPr="005E08AC" w:rsidRDefault="00047396" w:rsidP="00AD4A64">
            <w:pPr>
              <w:spacing w:line="276" w:lineRule="auto"/>
              <w:rPr>
                <w:sz w:val="24"/>
                <w:szCs w:val="24"/>
              </w:rPr>
            </w:pPr>
            <w:r w:rsidRPr="005E08AC">
              <w:rPr>
                <w:sz w:val="24"/>
                <w:szCs w:val="24"/>
              </w:rPr>
              <w:t xml:space="preserve">Vlerësimi i nxënësve </w:t>
            </w:r>
          </w:p>
        </w:tc>
        <w:tc>
          <w:tcPr>
            <w:tcW w:w="6925" w:type="dxa"/>
          </w:tcPr>
          <w:p w14:paraId="4567C5E2" w14:textId="77777777" w:rsidR="00047396" w:rsidRPr="005E08AC" w:rsidRDefault="00047396" w:rsidP="00AD4A64">
            <w:pPr>
              <w:spacing w:line="276" w:lineRule="auto"/>
              <w:rPr>
                <w:sz w:val="24"/>
                <w:szCs w:val="24"/>
              </w:rPr>
            </w:pPr>
            <w:r w:rsidRPr="005E08AC">
              <w:rPr>
                <w:sz w:val="24"/>
                <w:szCs w:val="24"/>
              </w:rPr>
              <w:t xml:space="preserve">Programe trajnuese të fushës së vleresimit me qëllim të mbledhjes, sistemimit, evidentimit dhe raportimit të të dhënave për arritjet e nxënësve gjatë gjithë procesit të mësimdhënies dhe nxënies, në </w:t>
            </w:r>
            <w:r w:rsidRPr="005E08AC">
              <w:rPr>
                <w:sz w:val="24"/>
                <w:szCs w:val="24"/>
              </w:rPr>
              <w:lastRenderedPageBreak/>
              <w:t>funksion të përmirësimit të mësimdhënies dhe nxënies, veçanërisht programe:</w:t>
            </w:r>
          </w:p>
          <w:p w14:paraId="391F5B86" w14:textId="77777777" w:rsidR="00047396" w:rsidRPr="005E08AC" w:rsidRDefault="00047396" w:rsidP="00AD4A64">
            <w:pPr>
              <w:spacing w:line="276" w:lineRule="auto"/>
              <w:rPr>
                <w:sz w:val="24"/>
                <w:szCs w:val="24"/>
              </w:rPr>
            </w:pPr>
          </w:p>
          <w:p w14:paraId="0306F727" w14:textId="77777777" w:rsidR="00047396" w:rsidRPr="005E08AC" w:rsidRDefault="00047396" w:rsidP="00AD4A64">
            <w:pPr>
              <w:pStyle w:val="ListParagraph"/>
              <w:widowControl/>
              <w:numPr>
                <w:ilvl w:val="0"/>
                <w:numId w:val="8"/>
              </w:numPr>
              <w:autoSpaceDE/>
              <w:autoSpaceDN/>
              <w:spacing w:line="276" w:lineRule="auto"/>
              <w:ind w:right="0"/>
              <w:contextualSpacing/>
              <w:rPr>
                <w:sz w:val="24"/>
                <w:szCs w:val="24"/>
              </w:rPr>
            </w:pPr>
            <w:r w:rsidRPr="005E08AC">
              <w:rPr>
                <w:sz w:val="24"/>
                <w:szCs w:val="24"/>
              </w:rPr>
              <w:t xml:space="preserve">për përdorimin e të dhënave të vlerësimit (sumativ e formativ) për reflektim me qëllim të përmirësimit të mësimdhënies dhe të nxënit; </w:t>
            </w:r>
          </w:p>
          <w:p w14:paraId="3D4453FB" w14:textId="77777777" w:rsidR="00047396" w:rsidRPr="005E08AC" w:rsidRDefault="00047396" w:rsidP="00AD4A64">
            <w:pPr>
              <w:pStyle w:val="ListParagraph"/>
              <w:widowControl/>
              <w:numPr>
                <w:ilvl w:val="0"/>
                <w:numId w:val="8"/>
              </w:numPr>
              <w:autoSpaceDE/>
              <w:autoSpaceDN/>
              <w:spacing w:line="276" w:lineRule="auto"/>
              <w:ind w:right="0"/>
              <w:contextualSpacing/>
              <w:rPr>
                <w:sz w:val="24"/>
                <w:szCs w:val="24"/>
              </w:rPr>
            </w:pPr>
            <w:r w:rsidRPr="005E08AC">
              <w:rPr>
                <w:sz w:val="24"/>
                <w:szCs w:val="24"/>
              </w:rPr>
              <w:t>për identifikimin, krijimin dhe përdorimin e metodave dhe instrumenteve adekuate të vlerësimit të nxënësve, për çështje dhe qëllime përkatëse;</w:t>
            </w:r>
          </w:p>
          <w:p w14:paraId="0156A29A" w14:textId="77777777" w:rsidR="00047396" w:rsidRPr="005E08AC" w:rsidRDefault="00047396" w:rsidP="00AD4A64">
            <w:pPr>
              <w:pStyle w:val="ListParagraph"/>
              <w:widowControl/>
              <w:numPr>
                <w:ilvl w:val="0"/>
                <w:numId w:val="8"/>
              </w:numPr>
              <w:autoSpaceDE/>
              <w:autoSpaceDN/>
              <w:spacing w:line="276" w:lineRule="auto"/>
              <w:ind w:right="0"/>
              <w:contextualSpacing/>
              <w:rPr>
                <w:sz w:val="24"/>
                <w:szCs w:val="24"/>
              </w:rPr>
            </w:pPr>
            <w:r w:rsidRPr="005E08AC">
              <w:rPr>
                <w:sz w:val="24"/>
                <w:szCs w:val="24"/>
              </w:rPr>
              <w:t>për analizën dhe interpretimin e të dhënave të vlerësimeve të jashtme, kombëtare dhe ndërkombetare, dhe shëndërrimin të tyre në objektiva të të punës duke i bërë pjesë të planit të punës të mësimdhënësve dhe organeve të shkollës.</w:t>
            </w:r>
          </w:p>
          <w:p w14:paraId="73A88CF6" w14:textId="77777777" w:rsidR="00047396" w:rsidRPr="005E08AC" w:rsidRDefault="00047396" w:rsidP="00AD4A64">
            <w:pPr>
              <w:pStyle w:val="ListParagraph"/>
              <w:widowControl/>
              <w:numPr>
                <w:ilvl w:val="0"/>
                <w:numId w:val="8"/>
              </w:numPr>
              <w:autoSpaceDE/>
              <w:autoSpaceDN/>
              <w:spacing w:line="276" w:lineRule="auto"/>
              <w:ind w:right="0"/>
              <w:contextualSpacing/>
              <w:rPr>
                <w:sz w:val="24"/>
                <w:szCs w:val="24"/>
              </w:rPr>
            </w:pPr>
            <w:r w:rsidRPr="005E08AC">
              <w:rPr>
                <w:sz w:val="24"/>
                <w:szCs w:val="24"/>
              </w:rPr>
              <w:t>për vlerësimin si veprimtari që u siguron nxënësve informacione kthyese për nivelin e arritjeve të rezultateve të lëndës si dhe për identifikimin e metodologjive të nxënies për përmirësim dhe avancim të arritjeve të tyre.</w:t>
            </w:r>
          </w:p>
          <w:p w14:paraId="2434C137" w14:textId="77777777" w:rsidR="00047396" w:rsidRPr="005E08AC" w:rsidRDefault="00047396" w:rsidP="00AD4A64">
            <w:pPr>
              <w:pStyle w:val="ListParagraph"/>
              <w:widowControl/>
              <w:numPr>
                <w:ilvl w:val="0"/>
                <w:numId w:val="8"/>
              </w:numPr>
              <w:autoSpaceDE/>
              <w:autoSpaceDN/>
              <w:spacing w:line="276" w:lineRule="auto"/>
              <w:ind w:right="0"/>
              <w:contextualSpacing/>
              <w:rPr>
                <w:sz w:val="24"/>
                <w:szCs w:val="24"/>
              </w:rPr>
            </w:pPr>
            <w:r w:rsidRPr="005E08AC">
              <w:rPr>
                <w:sz w:val="24"/>
                <w:szCs w:val="24"/>
              </w:rPr>
              <w:t>për qasjet dhe metodologjitë e informit dhe bashkëpunimit me prindër për të arriturat e nxënësve dhe përkrahjen individuale dhe kolektive të tyre.</w:t>
            </w:r>
          </w:p>
        </w:tc>
      </w:tr>
      <w:tr w:rsidR="00047396" w:rsidRPr="005E08AC" w14:paraId="1DA6874F" w14:textId="77777777" w:rsidTr="00605FCD">
        <w:tc>
          <w:tcPr>
            <w:tcW w:w="2425" w:type="dxa"/>
          </w:tcPr>
          <w:p w14:paraId="6FF4C74E" w14:textId="77777777" w:rsidR="00047396" w:rsidRPr="005E08AC" w:rsidRDefault="00047396" w:rsidP="00AD4A64">
            <w:pPr>
              <w:spacing w:line="276" w:lineRule="auto"/>
              <w:rPr>
                <w:sz w:val="24"/>
                <w:szCs w:val="24"/>
              </w:rPr>
            </w:pPr>
            <w:r w:rsidRPr="005E08AC">
              <w:rPr>
                <w:sz w:val="24"/>
                <w:szCs w:val="24"/>
              </w:rPr>
              <w:lastRenderedPageBreak/>
              <w:t>Gjithëpërfshirja në Institucione Edukative Arsimore dhe Aftësuese</w:t>
            </w:r>
          </w:p>
          <w:p w14:paraId="1C8EFD30" w14:textId="77777777" w:rsidR="00047396" w:rsidRPr="005E08AC" w:rsidRDefault="00047396" w:rsidP="00AD4A64">
            <w:pPr>
              <w:spacing w:line="276" w:lineRule="auto"/>
              <w:rPr>
                <w:sz w:val="24"/>
                <w:szCs w:val="24"/>
              </w:rPr>
            </w:pPr>
          </w:p>
          <w:p w14:paraId="3493EC09" w14:textId="77777777" w:rsidR="00047396" w:rsidRPr="005E08AC" w:rsidRDefault="00047396" w:rsidP="00AD4A64">
            <w:pPr>
              <w:spacing w:line="276" w:lineRule="auto"/>
              <w:rPr>
                <w:sz w:val="24"/>
                <w:szCs w:val="24"/>
              </w:rPr>
            </w:pPr>
          </w:p>
        </w:tc>
        <w:tc>
          <w:tcPr>
            <w:tcW w:w="6925" w:type="dxa"/>
          </w:tcPr>
          <w:p w14:paraId="29D2E7B1" w14:textId="77777777" w:rsidR="00047396" w:rsidRPr="005E08AC" w:rsidRDefault="00047396" w:rsidP="00AD4A64">
            <w:pPr>
              <w:spacing w:line="276" w:lineRule="auto"/>
              <w:rPr>
                <w:sz w:val="24"/>
                <w:szCs w:val="24"/>
              </w:rPr>
            </w:pPr>
            <w:r w:rsidRPr="005E08AC">
              <w:rPr>
                <w:sz w:val="24"/>
                <w:szCs w:val="24"/>
              </w:rPr>
              <w:t>Programe trajnuese për gjithëpërfshirjen e nxënsëve në procesin e nxënies përmes mësimdhënies nga mësimdhënësit dhe edukatorët në përgjithësi, dhe në veçanti nga edukatorët dhe mësimdhënësit mbështetës, asistentët, dhe mësimdhënësit udhëtues, veçanërisht programe:</w:t>
            </w:r>
          </w:p>
          <w:p w14:paraId="1B0F43A6" w14:textId="77777777" w:rsidR="00047396" w:rsidRPr="005E08AC" w:rsidRDefault="00047396" w:rsidP="00AD4A64">
            <w:pPr>
              <w:spacing w:line="276" w:lineRule="auto"/>
              <w:rPr>
                <w:sz w:val="24"/>
                <w:szCs w:val="24"/>
              </w:rPr>
            </w:pPr>
          </w:p>
          <w:p w14:paraId="33A302AF" w14:textId="77777777" w:rsidR="00047396" w:rsidRPr="005E08AC" w:rsidRDefault="00047396" w:rsidP="00AD4A64">
            <w:pPr>
              <w:pStyle w:val="ListParagraph"/>
              <w:widowControl/>
              <w:numPr>
                <w:ilvl w:val="0"/>
                <w:numId w:val="9"/>
              </w:numPr>
              <w:autoSpaceDE/>
              <w:autoSpaceDN/>
              <w:spacing w:line="276" w:lineRule="auto"/>
              <w:ind w:right="0"/>
              <w:contextualSpacing/>
              <w:rPr>
                <w:sz w:val="24"/>
                <w:szCs w:val="24"/>
              </w:rPr>
            </w:pPr>
            <w:r w:rsidRPr="005E08AC">
              <w:rPr>
                <w:sz w:val="24"/>
                <w:szCs w:val="24"/>
              </w:rPr>
              <w:t>për qasjet e mësimdhënies së individualizuar dhe përfshirjen e gjithë nxënësve në procesin e nxënies duke pasur parasysh nevojat, potencialet dhe interesat e tyre;</w:t>
            </w:r>
          </w:p>
          <w:p w14:paraId="0FAAC314" w14:textId="77777777" w:rsidR="00047396" w:rsidRPr="005E08AC" w:rsidRDefault="00047396" w:rsidP="00AD4A64">
            <w:pPr>
              <w:pStyle w:val="ListParagraph"/>
              <w:widowControl/>
              <w:numPr>
                <w:ilvl w:val="0"/>
                <w:numId w:val="9"/>
              </w:numPr>
              <w:autoSpaceDE/>
              <w:autoSpaceDN/>
              <w:spacing w:line="276" w:lineRule="auto"/>
              <w:ind w:right="0"/>
              <w:contextualSpacing/>
              <w:rPr>
                <w:sz w:val="24"/>
                <w:szCs w:val="24"/>
              </w:rPr>
            </w:pPr>
            <w:r w:rsidRPr="005E08AC">
              <w:rPr>
                <w:sz w:val="24"/>
                <w:szCs w:val="24"/>
              </w:rPr>
              <w:t>për qasjet e mësimdhënies dhe nxënies për grupet nxënësve të margjinalizuarar dhe nxënësve që kanë mbet mbrapa në mësime.</w:t>
            </w:r>
          </w:p>
          <w:p w14:paraId="250A7F07" w14:textId="77777777" w:rsidR="00047396" w:rsidRPr="005E08AC" w:rsidRDefault="00047396" w:rsidP="00AD4A64">
            <w:pPr>
              <w:pStyle w:val="ListParagraph"/>
              <w:spacing w:line="276" w:lineRule="auto"/>
              <w:rPr>
                <w:sz w:val="24"/>
                <w:szCs w:val="24"/>
              </w:rPr>
            </w:pPr>
          </w:p>
          <w:p w14:paraId="1EB80231" w14:textId="77777777" w:rsidR="00047396" w:rsidRPr="005E08AC" w:rsidRDefault="00047396" w:rsidP="00AD4A64">
            <w:pPr>
              <w:spacing w:line="276" w:lineRule="auto"/>
              <w:rPr>
                <w:sz w:val="24"/>
                <w:szCs w:val="24"/>
              </w:rPr>
            </w:pPr>
            <w:r w:rsidRPr="005E08AC">
              <w:rPr>
                <w:sz w:val="24"/>
                <w:szCs w:val="24"/>
              </w:rPr>
              <w:t xml:space="preserve">Për aftësinë e kufizuar: </w:t>
            </w:r>
          </w:p>
          <w:p w14:paraId="1438D2B1" w14:textId="77777777" w:rsidR="00047396" w:rsidRPr="005E08AC" w:rsidRDefault="00047396" w:rsidP="00AD4A64">
            <w:pPr>
              <w:spacing w:line="276" w:lineRule="auto"/>
              <w:rPr>
                <w:sz w:val="24"/>
                <w:szCs w:val="24"/>
              </w:rPr>
            </w:pPr>
          </w:p>
          <w:p w14:paraId="62F78F50" w14:textId="77777777"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 xml:space="preserve">që ndihmojnë në zhvillimin e njohurive bazike për aftësinë e kufizuar dhe konceptet gjithëpërfshirëse; </w:t>
            </w:r>
          </w:p>
          <w:p w14:paraId="4E41E70C" w14:textId="77777777"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që ndihmojnë në zhvillimin e materialeve mësimore specifike;</w:t>
            </w:r>
          </w:p>
          <w:p w14:paraId="5149A248" w14:textId="77777777"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për indeksin për gjithëpërfshirje për drejtorë, edukatorë dhe mësimdhënës për mjedise gjithëpërfshirëse në shkollë;</w:t>
            </w:r>
          </w:p>
          <w:p w14:paraId="10E385B7" w14:textId="77777777"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 xml:space="preserve">për hartimin dhe zbatimin e planit individual të arsimit; </w:t>
            </w:r>
          </w:p>
          <w:p w14:paraId="038D83FE" w14:textId="77777777"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lastRenderedPageBreak/>
              <w:t>për vlerësimin e fëmijëve me Instrumentin Klasifikimi Ndërkombëtare i Aftësisë se Kufizuar/KNF;</w:t>
            </w:r>
          </w:p>
          <w:p w14:paraId="670D57D3" w14:textId="77777777"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 xml:space="preserve">për bashkëpunim për bashkëmësimdhënie të mësimdhënësit të rregullt, mësuesit (mësimdhënësit) mbështetës dhe ndihmësit në klasë (asistentit) dhe transferimit të njohurive në praktik për fëmijët me nevoja te veçanta arsimore në të gjitha nivelet arsimore; </w:t>
            </w:r>
          </w:p>
          <w:p w14:paraId="05EF2E78" w14:textId="77777777"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 xml:space="preserve">për vështirësitë në nxënie për nxënësit në përgjithësi dhe për nxënësit që kanë çrregullime si disleksi, disgrafi dhe diskalkuli dhe arsyet të tjera; </w:t>
            </w:r>
          </w:p>
          <w:p w14:paraId="43D66BE3" w14:textId="77777777"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programe specifike për zhvillimin e potencialit të fëmijëve me aftësi te kufizuara (Komunikimi Alternativ dhe Augmentativ; Teknologjia ndihmëse në arsim gjithëperfshirës; Integrimi senzorik; Floortime; ABA, TEACH dhe të tjera).</w:t>
            </w:r>
          </w:p>
          <w:p w14:paraId="13F5C972" w14:textId="77777777" w:rsidR="00047396" w:rsidRPr="005E08AC" w:rsidRDefault="00047396" w:rsidP="00AD4A64">
            <w:pPr>
              <w:pStyle w:val="ListParagraph"/>
              <w:spacing w:line="276" w:lineRule="auto"/>
              <w:rPr>
                <w:sz w:val="24"/>
                <w:szCs w:val="24"/>
              </w:rPr>
            </w:pPr>
          </w:p>
          <w:p w14:paraId="573DD60E" w14:textId="4B4BB8A7" w:rsidR="00047396" w:rsidRPr="005E08AC" w:rsidRDefault="00047396" w:rsidP="00AD4A64">
            <w:pPr>
              <w:spacing w:line="276" w:lineRule="auto"/>
              <w:rPr>
                <w:sz w:val="24"/>
                <w:szCs w:val="24"/>
              </w:rPr>
            </w:pPr>
            <w:r w:rsidRPr="005E08AC">
              <w:rPr>
                <w:sz w:val="24"/>
                <w:szCs w:val="24"/>
              </w:rPr>
              <w:t>Për talentë</w:t>
            </w:r>
            <w:r w:rsidR="005F2BB3">
              <w:rPr>
                <w:sz w:val="24"/>
                <w:szCs w:val="24"/>
              </w:rPr>
              <w:t>:</w:t>
            </w:r>
          </w:p>
          <w:p w14:paraId="7A49C766" w14:textId="77777777" w:rsidR="00047396" w:rsidRPr="005E08AC" w:rsidRDefault="00047396" w:rsidP="00AD4A64">
            <w:pPr>
              <w:spacing w:line="276" w:lineRule="auto"/>
              <w:rPr>
                <w:sz w:val="24"/>
                <w:szCs w:val="24"/>
              </w:rPr>
            </w:pPr>
          </w:p>
          <w:p w14:paraId="7B739EF8" w14:textId="77777777"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që ndihmojnë identifikimin, mësimdhënien, nxënien dhe hartimi i planit individual për nxënës me inteligjencë të jashtëzakonshme, talent dhe dhunti.</w:t>
            </w:r>
          </w:p>
        </w:tc>
      </w:tr>
      <w:tr w:rsidR="00047396" w:rsidRPr="005E08AC" w14:paraId="2768A496" w14:textId="77777777" w:rsidTr="00605FCD">
        <w:tc>
          <w:tcPr>
            <w:tcW w:w="2425" w:type="dxa"/>
          </w:tcPr>
          <w:p w14:paraId="18A194E1" w14:textId="3E55BC5B" w:rsidR="00047396" w:rsidRPr="005E08AC" w:rsidRDefault="00047396" w:rsidP="00AD4A64">
            <w:pPr>
              <w:spacing w:line="276" w:lineRule="auto"/>
              <w:rPr>
                <w:sz w:val="24"/>
                <w:szCs w:val="24"/>
              </w:rPr>
            </w:pPr>
            <w:r w:rsidRPr="005E08AC">
              <w:rPr>
                <w:sz w:val="24"/>
                <w:szCs w:val="24"/>
              </w:rPr>
              <w:lastRenderedPageBreak/>
              <w:t xml:space="preserve">Arsimi dhe aftësimi profesional dhe arsimi </w:t>
            </w:r>
            <w:r>
              <w:rPr>
                <w:sz w:val="24"/>
                <w:szCs w:val="24"/>
              </w:rPr>
              <w:t>i</w:t>
            </w:r>
            <w:r w:rsidRPr="005E08AC">
              <w:rPr>
                <w:sz w:val="24"/>
                <w:szCs w:val="24"/>
              </w:rPr>
              <w:t xml:space="preserve"> të rriturve</w:t>
            </w:r>
          </w:p>
        </w:tc>
        <w:tc>
          <w:tcPr>
            <w:tcW w:w="6925" w:type="dxa"/>
          </w:tcPr>
          <w:p w14:paraId="09D9318A" w14:textId="77777777" w:rsidR="00047396" w:rsidRPr="005E08AC" w:rsidRDefault="00047396" w:rsidP="00AD4A64">
            <w:pPr>
              <w:spacing w:line="276" w:lineRule="auto"/>
              <w:rPr>
                <w:sz w:val="24"/>
                <w:szCs w:val="24"/>
              </w:rPr>
            </w:pPr>
            <w:r w:rsidRPr="005E08AC">
              <w:rPr>
                <w:sz w:val="24"/>
                <w:szCs w:val="24"/>
              </w:rPr>
              <w:t>Programe trajnuese që kontribuojnë në ngritjen e cilësisë së Arsimit dhe Aftësimi Profesional dhe Arsimi të të Rriturve, veçanërisht programe për:</w:t>
            </w:r>
          </w:p>
          <w:p w14:paraId="6C4E3EA4" w14:textId="77777777" w:rsidR="00047396" w:rsidRPr="005E08AC" w:rsidRDefault="00047396" w:rsidP="00AD4A64">
            <w:pPr>
              <w:spacing w:line="276" w:lineRule="auto"/>
              <w:rPr>
                <w:sz w:val="24"/>
                <w:szCs w:val="24"/>
              </w:rPr>
            </w:pPr>
          </w:p>
          <w:p w14:paraId="10C60CAC" w14:textId="29E3860A"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zhv</w:t>
            </w:r>
            <w:r>
              <w:rPr>
                <w:sz w:val="24"/>
                <w:szCs w:val="24"/>
              </w:rPr>
              <w:t>i</w:t>
            </w:r>
            <w:r w:rsidRPr="005E08AC">
              <w:rPr>
                <w:sz w:val="24"/>
                <w:szCs w:val="24"/>
              </w:rPr>
              <w:t>ll</w:t>
            </w:r>
            <w:r>
              <w:rPr>
                <w:sz w:val="24"/>
                <w:szCs w:val="24"/>
              </w:rPr>
              <w:t>i</w:t>
            </w:r>
            <w:r w:rsidRPr="005E08AC">
              <w:rPr>
                <w:sz w:val="24"/>
                <w:szCs w:val="24"/>
              </w:rPr>
              <w:t>m</w:t>
            </w:r>
            <w:r>
              <w:rPr>
                <w:sz w:val="24"/>
                <w:szCs w:val="24"/>
              </w:rPr>
              <w:t>i</w:t>
            </w:r>
            <w:r w:rsidRPr="005E08AC">
              <w:rPr>
                <w:sz w:val="24"/>
                <w:szCs w:val="24"/>
              </w:rPr>
              <w:t xml:space="preserve">n </w:t>
            </w:r>
            <w:r>
              <w:rPr>
                <w:sz w:val="24"/>
                <w:szCs w:val="24"/>
              </w:rPr>
              <w:t>e</w:t>
            </w:r>
            <w:r w:rsidRPr="005E08AC">
              <w:rPr>
                <w:sz w:val="24"/>
                <w:szCs w:val="24"/>
              </w:rPr>
              <w:t xml:space="preserve"> shkathtës</w:t>
            </w:r>
            <w:r>
              <w:rPr>
                <w:sz w:val="24"/>
                <w:szCs w:val="24"/>
              </w:rPr>
              <w:t>i</w:t>
            </w:r>
            <w:r w:rsidRPr="005E08AC">
              <w:rPr>
                <w:sz w:val="24"/>
                <w:szCs w:val="24"/>
              </w:rPr>
              <w:t>ve për zbatım të kurrıkulës bërthamë, qasjes metodologj</w:t>
            </w:r>
            <w:r>
              <w:rPr>
                <w:sz w:val="24"/>
                <w:szCs w:val="24"/>
              </w:rPr>
              <w:t>i</w:t>
            </w:r>
            <w:r w:rsidRPr="005E08AC">
              <w:rPr>
                <w:sz w:val="24"/>
                <w:szCs w:val="24"/>
              </w:rPr>
              <w:t>ke dhe prakt</w:t>
            </w:r>
            <w:r>
              <w:rPr>
                <w:sz w:val="24"/>
                <w:szCs w:val="24"/>
              </w:rPr>
              <w:t>i</w:t>
            </w:r>
            <w:r w:rsidRPr="005E08AC">
              <w:rPr>
                <w:sz w:val="24"/>
                <w:szCs w:val="24"/>
              </w:rPr>
              <w:t>ke të plan</w:t>
            </w:r>
            <w:r>
              <w:rPr>
                <w:sz w:val="24"/>
                <w:szCs w:val="24"/>
              </w:rPr>
              <w:t>i</w:t>
            </w:r>
            <w:r w:rsidRPr="005E08AC">
              <w:rPr>
                <w:sz w:val="24"/>
                <w:szCs w:val="24"/>
              </w:rPr>
              <w:t>f</w:t>
            </w:r>
            <w:r>
              <w:rPr>
                <w:sz w:val="24"/>
                <w:szCs w:val="24"/>
              </w:rPr>
              <w:t>i</w:t>
            </w:r>
            <w:r w:rsidRPr="005E08AC">
              <w:rPr>
                <w:sz w:val="24"/>
                <w:szCs w:val="24"/>
              </w:rPr>
              <w:t>k</w:t>
            </w:r>
            <w:r>
              <w:rPr>
                <w:sz w:val="24"/>
                <w:szCs w:val="24"/>
              </w:rPr>
              <w:t>i</w:t>
            </w:r>
            <w:r w:rsidRPr="005E08AC">
              <w:rPr>
                <w:sz w:val="24"/>
                <w:szCs w:val="24"/>
              </w:rPr>
              <w:t>m</w:t>
            </w:r>
            <w:r>
              <w:rPr>
                <w:sz w:val="24"/>
                <w:szCs w:val="24"/>
              </w:rPr>
              <w:t>i</w:t>
            </w:r>
            <w:r w:rsidRPr="005E08AC">
              <w:rPr>
                <w:sz w:val="24"/>
                <w:szCs w:val="24"/>
              </w:rPr>
              <w:t>t dhe zbat</w:t>
            </w:r>
            <w:r>
              <w:rPr>
                <w:sz w:val="24"/>
                <w:szCs w:val="24"/>
              </w:rPr>
              <w:t>i</w:t>
            </w:r>
            <w:r w:rsidRPr="005E08AC">
              <w:rPr>
                <w:sz w:val="24"/>
                <w:szCs w:val="24"/>
              </w:rPr>
              <w:t>m</w:t>
            </w:r>
            <w:r>
              <w:rPr>
                <w:sz w:val="24"/>
                <w:szCs w:val="24"/>
              </w:rPr>
              <w:t>i</w:t>
            </w:r>
            <w:r w:rsidRPr="005E08AC">
              <w:rPr>
                <w:sz w:val="24"/>
                <w:szCs w:val="24"/>
              </w:rPr>
              <w:t>t të kurr</w:t>
            </w:r>
            <w:r>
              <w:rPr>
                <w:sz w:val="24"/>
                <w:szCs w:val="24"/>
              </w:rPr>
              <w:t>i</w:t>
            </w:r>
            <w:r w:rsidRPr="005E08AC">
              <w:rPr>
                <w:sz w:val="24"/>
                <w:szCs w:val="24"/>
              </w:rPr>
              <w:t xml:space="preserve">kulës; </w:t>
            </w:r>
          </w:p>
          <w:p w14:paraId="18E0D5F6" w14:textId="4EFAA3FD"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ngr</w:t>
            </w:r>
            <w:r>
              <w:rPr>
                <w:sz w:val="24"/>
                <w:szCs w:val="24"/>
              </w:rPr>
              <w:t>i</w:t>
            </w:r>
            <w:r w:rsidRPr="005E08AC">
              <w:rPr>
                <w:sz w:val="24"/>
                <w:szCs w:val="24"/>
              </w:rPr>
              <w:t>tje të shkatht</w:t>
            </w:r>
            <w:r>
              <w:rPr>
                <w:sz w:val="24"/>
                <w:szCs w:val="24"/>
              </w:rPr>
              <w:t>ë</w:t>
            </w:r>
            <w:r w:rsidRPr="005E08AC">
              <w:rPr>
                <w:sz w:val="24"/>
                <w:szCs w:val="24"/>
              </w:rPr>
              <w:t>s</w:t>
            </w:r>
            <w:r>
              <w:rPr>
                <w:sz w:val="24"/>
                <w:szCs w:val="24"/>
              </w:rPr>
              <w:t>i</w:t>
            </w:r>
            <w:r w:rsidRPr="005E08AC">
              <w:rPr>
                <w:sz w:val="24"/>
                <w:szCs w:val="24"/>
              </w:rPr>
              <w:t>ve pedagogj</w:t>
            </w:r>
            <w:r>
              <w:rPr>
                <w:sz w:val="24"/>
                <w:szCs w:val="24"/>
              </w:rPr>
              <w:t>i</w:t>
            </w:r>
            <w:r w:rsidRPr="005E08AC">
              <w:rPr>
                <w:sz w:val="24"/>
                <w:szCs w:val="24"/>
              </w:rPr>
              <w:t xml:space="preserve">ke </w:t>
            </w:r>
            <w:r>
              <w:rPr>
                <w:sz w:val="24"/>
                <w:szCs w:val="24"/>
              </w:rPr>
              <w:t>për</w:t>
            </w:r>
            <w:r w:rsidRPr="005E08AC">
              <w:rPr>
                <w:sz w:val="24"/>
                <w:szCs w:val="24"/>
              </w:rPr>
              <w:t xml:space="preserve"> real</w:t>
            </w:r>
            <w:r>
              <w:rPr>
                <w:sz w:val="24"/>
                <w:szCs w:val="24"/>
              </w:rPr>
              <w:t>i</w:t>
            </w:r>
            <w:r w:rsidRPr="005E08AC">
              <w:rPr>
                <w:sz w:val="24"/>
                <w:szCs w:val="24"/>
              </w:rPr>
              <w:t>z</w:t>
            </w:r>
            <w:r>
              <w:rPr>
                <w:sz w:val="24"/>
                <w:szCs w:val="24"/>
              </w:rPr>
              <w:t>i</w:t>
            </w:r>
            <w:r w:rsidRPr="005E08AC">
              <w:rPr>
                <w:sz w:val="24"/>
                <w:szCs w:val="24"/>
              </w:rPr>
              <w:t>m të mës</w:t>
            </w:r>
            <w:r>
              <w:rPr>
                <w:sz w:val="24"/>
                <w:szCs w:val="24"/>
              </w:rPr>
              <w:t>i</w:t>
            </w:r>
            <w:r w:rsidRPr="005E08AC">
              <w:rPr>
                <w:sz w:val="24"/>
                <w:szCs w:val="24"/>
              </w:rPr>
              <w:t>m</w:t>
            </w:r>
            <w:r>
              <w:rPr>
                <w:sz w:val="24"/>
                <w:szCs w:val="24"/>
              </w:rPr>
              <w:t>i</w:t>
            </w:r>
            <w:r w:rsidRPr="005E08AC">
              <w:rPr>
                <w:sz w:val="24"/>
                <w:szCs w:val="24"/>
              </w:rPr>
              <w:t>t teor</w:t>
            </w:r>
            <w:r>
              <w:rPr>
                <w:sz w:val="24"/>
                <w:szCs w:val="24"/>
              </w:rPr>
              <w:t>i</w:t>
            </w:r>
            <w:r w:rsidRPr="005E08AC">
              <w:rPr>
                <w:sz w:val="24"/>
                <w:szCs w:val="24"/>
              </w:rPr>
              <w:t>k dhe prakt</w:t>
            </w:r>
            <w:r>
              <w:rPr>
                <w:sz w:val="24"/>
                <w:szCs w:val="24"/>
              </w:rPr>
              <w:t>i</w:t>
            </w:r>
            <w:r w:rsidRPr="005E08AC">
              <w:rPr>
                <w:sz w:val="24"/>
                <w:szCs w:val="24"/>
              </w:rPr>
              <w:t xml:space="preserve">k në kontekst të </w:t>
            </w:r>
            <w:r>
              <w:rPr>
                <w:sz w:val="24"/>
                <w:szCs w:val="24"/>
              </w:rPr>
              <w:t>i</w:t>
            </w:r>
            <w:r w:rsidRPr="005E08AC">
              <w:rPr>
                <w:sz w:val="24"/>
                <w:szCs w:val="24"/>
              </w:rPr>
              <w:t>ntegr</w:t>
            </w:r>
            <w:r>
              <w:rPr>
                <w:sz w:val="24"/>
                <w:szCs w:val="24"/>
              </w:rPr>
              <w:t>i</w:t>
            </w:r>
            <w:r w:rsidRPr="005E08AC">
              <w:rPr>
                <w:sz w:val="24"/>
                <w:szCs w:val="24"/>
              </w:rPr>
              <w:t>m</w:t>
            </w:r>
            <w:r>
              <w:rPr>
                <w:sz w:val="24"/>
                <w:szCs w:val="24"/>
              </w:rPr>
              <w:t>i</w:t>
            </w:r>
            <w:r w:rsidRPr="005E08AC">
              <w:rPr>
                <w:sz w:val="24"/>
                <w:szCs w:val="24"/>
              </w:rPr>
              <w:t>t të kurr</w:t>
            </w:r>
            <w:r>
              <w:rPr>
                <w:sz w:val="24"/>
                <w:szCs w:val="24"/>
              </w:rPr>
              <w:t>i</w:t>
            </w:r>
            <w:r w:rsidRPr="005E08AC">
              <w:rPr>
                <w:sz w:val="24"/>
                <w:szCs w:val="24"/>
              </w:rPr>
              <w:t>kulës bërthamë;</w:t>
            </w:r>
          </w:p>
          <w:p w14:paraId="047D100B" w14:textId="1792783F"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ndërl</w:t>
            </w:r>
            <w:r>
              <w:rPr>
                <w:sz w:val="24"/>
                <w:szCs w:val="24"/>
              </w:rPr>
              <w:t>i</w:t>
            </w:r>
            <w:r w:rsidRPr="005E08AC">
              <w:rPr>
                <w:sz w:val="24"/>
                <w:szCs w:val="24"/>
              </w:rPr>
              <w:t>dhjen e vlerës</w:t>
            </w:r>
            <w:r>
              <w:rPr>
                <w:sz w:val="24"/>
                <w:szCs w:val="24"/>
              </w:rPr>
              <w:t>i</w:t>
            </w:r>
            <w:r w:rsidRPr="005E08AC">
              <w:rPr>
                <w:sz w:val="24"/>
                <w:szCs w:val="24"/>
              </w:rPr>
              <w:t>m</w:t>
            </w:r>
            <w:r>
              <w:rPr>
                <w:sz w:val="24"/>
                <w:szCs w:val="24"/>
              </w:rPr>
              <w:t>i</w:t>
            </w:r>
            <w:r w:rsidRPr="005E08AC">
              <w:rPr>
                <w:sz w:val="24"/>
                <w:szCs w:val="24"/>
              </w:rPr>
              <w:t xml:space="preserve">t </w:t>
            </w:r>
            <w:r>
              <w:rPr>
                <w:sz w:val="24"/>
                <w:szCs w:val="24"/>
              </w:rPr>
              <w:t>me</w:t>
            </w:r>
            <w:r w:rsidRPr="005E08AC">
              <w:rPr>
                <w:sz w:val="24"/>
                <w:szCs w:val="24"/>
              </w:rPr>
              <w:t xml:space="preserve"> zhv</w:t>
            </w:r>
            <w:r>
              <w:rPr>
                <w:sz w:val="24"/>
                <w:szCs w:val="24"/>
              </w:rPr>
              <w:t>i</w:t>
            </w:r>
            <w:r w:rsidRPr="005E08AC">
              <w:rPr>
                <w:sz w:val="24"/>
                <w:szCs w:val="24"/>
              </w:rPr>
              <w:t>ll</w:t>
            </w:r>
            <w:r>
              <w:rPr>
                <w:sz w:val="24"/>
                <w:szCs w:val="24"/>
              </w:rPr>
              <w:t>i</w:t>
            </w:r>
            <w:r w:rsidRPr="005E08AC">
              <w:rPr>
                <w:sz w:val="24"/>
                <w:szCs w:val="24"/>
              </w:rPr>
              <w:t>m</w:t>
            </w:r>
            <w:r>
              <w:rPr>
                <w:sz w:val="24"/>
                <w:szCs w:val="24"/>
              </w:rPr>
              <w:t>i</w:t>
            </w:r>
            <w:r w:rsidRPr="005E08AC">
              <w:rPr>
                <w:sz w:val="24"/>
                <w:szCs w:val="24"/>
              </w:rPr>
              <w:t>n e kompetencave n</w:t>
            </w:r>
            <w:r>
              <w:rPr>
                <w:sz w:val="24"/>
                <w:szCs w:val="24"/>
              </w:rPr>
              <w:t>ë</w:t>
            </w:r>
            <w:r w:rsidRPr="005E08AC">
              <w:rPr>
                <w:sz w:val="24"/>
                <w:szCs w:val="24"/>
              </w:rPr>
              <w:t xml:space="preserve"> m</w:t>
            </w:r>
            <w:r>
              <w:rPr>
                <w:sz w:val="24"/>
                <w:szCs w:val="24"/>
              </w:rPr>
              <w:t>ë</w:t>
            </w:r>
            <w:r w:rsidRPr="005E08AC">
              <w:rPr>
                <w:sz w:val="24"/>
                <w:szCs w:val="24"/>
              </w:rPr>
              <w:t>s</w:t>
            </w:r>
            <w:r>
              <w:rPr>
                <w:sz w:val="24"/>
                <w:szCs w:val="24"/>
              </w:rPr>
              <w:t>i</w:t>
            </w:r>
            <w:r w:rsidRPr="005E08AC">
              <w:rPr>
                <w:sz w:val="24"/>
                <w:szCs w:val="24"/>
              </w:rPr>
              <w:t>mnx</w:t>
            </w:r>
            <w:r>
              <w:rPr>
                <w:sz w:val="24"/>
                <w:szCs w:val="24"/>
              </w:rPr>
              <w:t>ë</w:t>
            </w:r>
            <w:r w:rsidRPr="005E08AC">
              <w:rPr>
                <w:sz w:val="24"/>
                <w:szCs w:val="24"/>
              </w:rPr>
              <w:t>n</w:t>
            </w:r>
            <w:r>
              <w:rPr>
                <w:sz w:val="24"/>
                <w:szCs w:val="24"/>
              </w:rPr>
              <w:t>i</w:t>
            </w:r>
            <w:r w:rsidRPr="005E08AC">
              <w:rPr>
                <w:sz w:val="24"/>
                <w:szCs w:val="24"/>
              </w:rPr>
              <w:t>e n</w:t>
            </w:r>
            <w:r>
              <w:rPr>
                <w:sz w:val="24"/>
                <w:szCs w:val="24"/>
              </w:rPr>
              <w:t xml:space="preserve">ë </w:t>
            </w:r>
            <w:r w:rsidRPr="005E08AC">
              <w:rPr>
                <w:sz w:val="24"/>
                <w:szCs w:val="24"/>
              </w:rPr>
              <w:t>prof</w:t>
            </w:r>
            <w:r>
              <w:rPr>
                <w:sz w:val="24"/>
                <w:szCs w:val="24"/>
              </w:rPr>
              <w:t>i</w:t>
            </w:r>
            <w:r w:rsidRPr="005E08AC">
              <w:rPr>
                <w:sz w:val="24"/>
                <w:szCs w:val="24"/>
              </w:rPr>
              <w:t>let përkat</w:t>
            </w:r>
            <w:r>
              <w:rPr>
                <w:sz w:val="24"/>
                <w:szCs w:val="24"/>
              </w:rPr>
              <w:t>ë</w:t>
            </w:r>
            <w:r w:rsidRPr="005E08AC">
              <w:rPr>
                <w:sz w:val="24"/>
                <w:szCs w:val="24"/>
              </w:rPr>
              <w:t>se;</w:t>
            </w:r>
          </w:p>
          <w:p w14:paraId="4CDD2906" w14:textId="19838FBA"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ngr</w:t>
            </w:r>
            <w:r>
              <w:rPr>
                <w:sz w:val="24"/>
                <w:szCs w:val="24"/>
              </w:rPr>
              <w:t>i</w:t>
            </w:r>
            <w:r w:rsidRPr="005E08AC">
              <w:rPr>
                <w:sz w:val="24"/>
                <w:szCs w:val="24"/>
              </w:rPr>
              <w:t>tjen e shkathtës</w:t>
            </w:r>
            <w:r>
              <w:rPr>
                <w:sz w:val="24"/>
                <w:szCs w:val="24"/>
              </w:rPr>
              <w:t>i</w:t>
            </w:r>
            <w:r w:rsidRPr="005E08AC">
              <w:rPr>
                <w:sz w:val="24"/>
                <w:szCs w:val="24"/>
              </w:rPr>
              <w:t>ve të mësımdhënësve për përfshırjen e nxënësve me nevoja t</w:t>
            </w:r>
            <w:r>
              <w:rPr>
                <w:sz w:val="24"/>
                <w:szCs w:val="24"/>
              </w:rPr>
              <w:t>ë</w:t>
            </w:r>
            <w:r w:rsidRPr="005E08AC">
              <w:rPr>
                <w:sz w:val="24"/>
                <w:szCs w:val="24"/>
              </w:rPr>
              <w:t xml:space="preserve"> ve</w:t>
            </w:r>
            <w:r>
              <w:rPr>
                <w:sz w:val="24"/>
                <w:szCs w:val="24"/>
              </w:rPr>
              <w:t>ç</w:t>
            </w:r>
            <w:r w:rsidRPr="005E08AC">
              <w:rPr>
                <w:sz w:val="24"/>
                <w:szCs w:val="24"/>
              </w:rPr>
              <w:t>anta në AAP;</w:t>
            </w:r>
          </w:p>
          <w:p w14:paraId="5B7B9967" w14:textId="42EB4F02"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zhv</w:t>
            </w:r>
            <w:r>
              <w:rPr>
                <w:sz w:val="24"/>
                <w:szCs w:val="24"/>
              </w:rPr>
              <w:t>i</w:t>
            </w:r>
            <w:r w:rsidRPr="005E08AC">
              <w:rPr>
                <w:sz w:val="24"/>
                <w:szCs w:val="24"/>
              </w:rPr>
              <w:t>ll</w:t>
            </w:r>
            <w:r>
              <w:rPr>
                <w:sz w:val="24"/>
                <w:szCs w:val="24"/>
              </w:rPr>
              <w:t>i</w:t>
            </w:r>
            <w:r w:rsidRPr="005E08AC">
              <w:rPr>
                <w:sz w:val="24"/>
                <w:szCs w:val="24"/>
              </w:rPr>
              <w:t>m</w:t>
            </w:r>
            <w:r>
              <w:rPr>
                <w:sz w:val="24"/>
                <w:szCs w:val="24"/>
              </w:rPr>
              <w:t xml:space="preserve">in </w:t>
            </w:r>
            <w:r w:rsidRPr="005E08AC">
              <w:rPr>
                <w:sz w:val="24"/>
                <w:szCs w:val="24"/>
              </w:rPr>
              <w:t>profesional të mës</w:t>
            </w:r>
            <w:r>
              <w:rPr>
                <w:sz w:val="24"/>
                <w:szCs w:val="24"/>
              </w:rPr>
              <w:t>i</w:t>
            </w:r>
            <w:r w:rsidRPr="005E08AC">
              <w:rPr>
                <w:sz w:val="24"/>
                <w:szCs w:val="24"/>
              </w:rPr>
              <w:t>mdhënësve për hart</w:t>
            </w:r>
            <w:r>
              <w:rPr>
                <w:sz w:val="24"/>
                <w:szCs w:val="24"/>
              </w:rPr>
              <w:t>i</w:t>
            </w:r>
            <w:r w:rsidRPr="005E08AC">
              <w:rPr>
                <w:sz w:val="24"/>
                <w:szCs w:val="24"/>
              </w:rPr>
              <w:t>m</w:t>
            </w:r>
            <w:r>
              <w:rPr>
                <w:sz w:val="24"/>
                <w:szCs w:val="24"/>
              </w:rPr>
              <w:t>i</w:t>
            </w:r>
            <w:r w:rsidRPr="005E08AC">
              <w:rPr>
                <w:sz w:val="24"/>
                <w:szCs w:val="24"/>
              </w:rPr>
              <w:t>n e projekt propoz</w:t>
            </w:r>
            <w:r>
              <w:rPr>
                <w:sz w:val="24"/>
                <w:szCs w:val="24"/>
              </w:rPr>
              <w:t>i</w:t>
            </w:r>
            <w:r w:rsidRPr="005E08AC">
              <w:rPr>
                <w:sz w:val="24"/>
                <w:szCs w:val="24"/>
              </w:rPr>
              <w:t>meve në shkollë dhe përdor</w:t>
            </w:r>
            <w:r>
              <w:rPr>
                <w:sz w:val="24"/>
                <w:szCs w:val="24"/>
              </w:rPr>
              <w:t>i</w:t>
            </w:r>
            <w:r w:rsidRPr="005E08AC">
              <w:rPr>
                <w:sz w:val="24"/>
                <w:szCs w:val="24"/>
              </w:rPr>
              <w:t>m</w:t>
            </w:r>
            <w:r>
              <w:rPr>
                <w:sz w:val="24"/>
                <w:szCs w:val="24"/>
              </w:rPr>
              <w:t>i</w:t>
            </w:r>
            <w:r w:rsidRPr="005E08AC">
              <w:rPr>
                <w:sz w:val="24"/>
                <w:szCs w:val="24"/>
              </w:rPr>
              <w:t>n e pa</w:t>
            </w:r>
            <w:r>
              <w:rPr>
                <w:sz w:val="24"/>
                <w:szCs w:val="24"/>
              </w:rPr>
              <w:t>ji</w:t>
            </w:r>
            <w:r w:rsidRPr="005E08AC">
              <w:rPr>
                <w:sz w:val="24"/>
                <w:szCs w:val="24"/>
              </w:rPr>
              <w:t>sjeve spec</w:t>
            </w:r>
            <w:r>
              <w:rPr>
                <w:sz w:val="24"/>
                <w:szCs w:val="24"/>
              </w:rPr>
              <w:t>i</w:t>
            </w:r>
            <w:r w:rsidRPr="005E08AC">
              <w:rPr>
                <w:sz w:val="24"/>
                <w:szCs w:val="24"/>
              </w:rPr>
              <w:t>f</w:t>
            </w:r>
            <w:r>
              <w:rPr>
                <w:sz w:val="24"/>
                <w:szCs w:val="24"/>
              </w:rPr>
              <w:t>i</w:t>
            </w:r>
            <w:r w:rsidRPr="005E08AC">
              <w:rPr>
                <w:sz w:val="24"/>
                <w:szCs w:val="24"/>
              </w:rPr>
              <w:t>ke në real</w:t>
            </w:r>
            <w:r>
              <w:rPr>
                <w:sz w:val="24"/>
                <w:szCs w:val="24"/>
              </w:rPr>
              <w:t>i</w:t>
            </w:r>
            <w:r w:rsidRPr="005E08AC">
              <w:rPr>
                <w:sz w:val="24"/>
                <w:szCs w:val="24"/>
              </w:rPr>
              <w:t>z</w:t>
            </w:r>
            <w:r>
              <w:rPr>
                <w:sz w:val="24"/>
                <w:szCs w:val="24"/>
              </w:rPr>
              <w:t>i</w:t>
            </w:r>
            <w:r w:rsidRPr="005E08AC">
              <w:rPr>
                <w:sz w:val="24"/>
                <w:szCs w:val="24"/>
              </w:rPr>
              <w:t>m të prakt</w:t>
            </w:r>
            <w:r>
              <w:rPr>
                <w:sz w:val="24"/>
                <w:szCs w:val="24"/>
              </w:rPr>
              <w:t>i</w:t>
            </w:r>
            <w:r w:rsidRPr="005E08AC">
              <w:rPr>
                <w:sz w:val="24"/>
                <w:szCs w:val="24"/>
              </w:rPr>
              <w:t>kës profes</w:t>
            </w:r>
            <w:r w:rsidR="00AD4A64">
              <w:rPr>
                <w:sz w:val="24"/>
                <w:szCs w:val="24"/>
              </w:rPr>
              <w:t>i</w:t>
            </w:r>
            <w:r w:rsidRPr="005E08AC">
              <w:rPr>
                <w:sz w:val="24"/>
                <w:szCs w:val="24"/>
              </w:rPr>
              <w:t>onale;</w:t>
            </w:r>
          </w:p>
          <w:p w14:paraId="2FB8F689" w14:textId="0527ADBE"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ngr</w:t>
            </w:r>
            <w:r w:rsidR="00AD4A64">
              <w:rPr>
                <w:sz w:val="24"/>
                <w:szCs w:val="24"/>
              </w:rPr>
              <w:t>i</w:t>
            </w:r>
            <w:r w:rsidRPr="005E08AC">
              <w:rPr>
                <w:sz w:val="24"/>
                <w:szCs w:val="24"/>
              </w:rPr>
              <w:t>tjen e kapac</w:t>
            </w:r>
            <w:r w:rsidR="00AD4A64">
              <w:rPr>
                <w:sz w:val="24"/>
                <w:szCs w:val="24"/>
              </w:rPr>
              <w:t>i</w:t>
            </w:r>
            <w:r w:rsidRPr="005E08AC">
              <w:rPr>
                <w:sz w:val="24"/>
                <w:szCs w:val="24"/>
              </w:rPr>
              <w:t>teteve për real</w:t>
            </w:r>
            <w:r w:rsidR="00AD4A64">
              <w:rPr>
                <w:sz w:val="24"/>
                <w:szCs w:val="24"/>
              </w:rPr>
              <w:t>i</w:t>
            </w:r>
            <w:r w:rsidRPr="005E08AC">
              <w:rPr>
                <w:sz w:val="24"/>
                <w:szCs w:val="24"/>
              </w:rPr>
              <w:t>z</w:t>
            </w:r>
            <w:r w:rsidR="00AD4A64">
              <w:rPr>
                <w:sz w:val="24"/>
                <w:szCs w:val="24"/>
              </w:rPr>
              <w:t>i</w:t>
            </w:r>
            <w:r w:rsidRPr="005E08AC">
              <w:rPr>
                <w:sz w:val="24"/>
                <w:szCs w:val="24"/>
              </w:rPr>
              <w:t>m</w:t>
            </w:r>
            <w:r w:rsidR="00AD4A64">
              <w:rPr>
                <w:sz w:val="24"/>
                <w:szCs w:val="24"/>
              </w:rPr>
              <w:t>i</w:t>
            </w:r>
            <w:r w:rsidRPr="005E08AC">
              <w:rPr>
                <w:sz w:val="24"/>
                <w:szCs w:val="24"/>
              </w:rPr>
              <w:t>n e hulumt</w:t>
            </w:r>
            <w:r w:rsidR="00AD4A64">
              <w:rPr>
                <w:sz w:val="24"/>
                <w:szCs w:val="24"/>
              </w:rPr>
              <w:t>i</w:t>
            </w:r>
            <w:r w:rsidRPr="005E08AC">
              <w:rPr>
                <w:sz w:val="24"/>
                <w:szCs w:val="24"/>
              </w:rPr>
              <w:t>meve;</w:t>
            </w:r>
          </w:p>
          <w:p w14:paraId="65D6B1BF" w14:textId="3D43DB51"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ofr</w:t>
            </w:r>
            <w:r w:rsidR="00AD4A64">
              <w:rPr>
                <w:sz w:val="24"/>
                <w:szCs w:val="24"/>
              </w:rPr>
              <w:t>i</w:t>
            </w:r>
            <w:r w:rsidRPr="005E08AC">
              <w:rPr>
                <w:sz w:val="24"/>
                <w:szCs w:val="24"/>
              </w:rPr>
              <w:t>m</w:t>
            </w:r>
            <w:r w:rsidR="00AD4A64">
              <w:rPr>
                <w:sz w:val="24"/>
                <w:szCs w:val="24"/>
              </w:rPr>
              <w:t>i</w:t>
            </w:r>
            <w:r w:rsidRPr="005E08AC">
              <w:rPr>
                <w:sz w:val="24"/>
                <w:szCs w:val="24"/>
              </w:rPr>
              <w:t>n e modal</w:t>
            </w:r>
            <w:r w:rsidR="00AD4A64">
              <w:rPr>
                <w:sz w:val="24"/>
                <w:szCs w:val="24"/>
              </w:rPr>
              <w:t>i</w:t>
            </w:r>
            <w:r w:rsidRPr="005E08AC">
              <w:rPr>
                <w:sz w:val="24"/>
                <w:szCs w:val="24"/>
              </w:rPr>
              <w:t>teteve në zhv</w:t>
            </w:r>
            <w:r w:rsidR="00AD4A64">
              <w:rPr>
                <w:sz w:val="24"/>
                <w:szCs w:val="24"/>
              </w:rPr>
              <w:t>i</w:t>
            </w:r>
            <w:r w:rsidRPr="005E08AC">
              <w:rPr>
                <w:sz w:val="24"/>
                <w:szCs w:val="24"/>
              </w:rPr>
              <w:t>ll</w:t>
            </w:r>
            <w:r w:rsidR="00AD4A64">
              <w:rPr>
                <w:sz w:val="24"/>
                <w:szCs w:val="24"/>
              </w:rPr>
              <w:t>i</w:t>
            </w:r>
            <w:r w:rsidRPr="005E08AC">
              <w:rPr>
                <w:sz w:val="24"/>
                <w:szCs w:val="24"/>
              </w:rPr>
              <w:t>m</w:t>
            </w:r>
            <w:r w:rsidR="00AD4A64">
              <w:rPr>
                <w:sz w:val="24"/>
                <w:szCs w:val="24"/>
              </w:rPr>
              <w:t>i</w:t>
            </w:r>
            <w:r w:rsidRPr="005E08AC">
              <w:rPr>
                <w:sz w:val="24"/>
                <w:szCs w:val="24"/>
              </w:rPr>
              <w:t>n e programeve të ARr, për ofr</w:t>
            </w:r>
            <w:r w:rsidR="00AD4A64">
              <w:rPr>
                <w:sz w:val="24"/>
                <w:szCs w:val="24"/>
              </w:rPr>
              <w:t>i</w:t>
            </w:r>
            <w:r w:rsidRPr="005E08AC">
              <w:rPr>
                <w:sz w:val="24"/>
                <w:szCs w:val="24"/>
              </w:rPr>
              <w:t>m</w:t>
            </w:r>
            <w:r w:rsidR="00AD4A64">
              <w:rPr>
                <w:sz w:val="24"/>
                <w:szCs w:val="24"/>
              </w:rPr>
              <w:t>i</w:t>
            </w:r>
            <w:r w:rsidRPr="005E08AC">
              <w:rPr>
                <w:sz w:val="24"/>
                <w:szCs w:val="24"/>
              </w:rPr>
              <w:t>n e kurseve afatshkurtëra modulare;</w:t>
            </w:r>
          </w:p>
          <w:p w14:paraId="786DCD44" w14:textId="4C45BEB0" w:rsidR="00047396" w:rsidRPr="005E08AC" w:rsidRDefault="00047396" w:rsidP="00AD4A64">
            <w:pPr>
              <w:pStyle w:val="ListParagraph"/>
              <w:widowControl/>
              <w:numPr>
                <w:ilvl w:val="0"/>
                <w:numId w:val="6"/>
              </w:numPr>
              <w:autoSpaceDE/>
              <w:autoSpaceDN/>
              <w:spacing w:line="276" w:lineRule="auto"/>
              <w:ind w:right="0"/>
              <w:contextualSpacing/>
              <w:rPr>
                <w:sz w:val="24"/>
                <w:szCs w:val="24"/>
              </w:rPr>
            </w:pPr>
            <w:r w:rsidRPr="005E08AC">
              <w:rPr>
                <w:sz w:val="24"/>
                <w:szCs w:val="24"/>
              </w:rPr>
              <w:t>bashkëpun</w:t>
            </w:r>
            <w:r w:rsidR="00AD4A64">
              <w:rPr>
                <w:sz w:val="24"/>
                <w:szCs w:val="24"/>
              </w:rPr>
              <w:t>i</w:t>
            </w:r>
            <w:r w:rsidRPr="005E08AC">
              <w:rPr>
                <w:sz w:val="24"/>
                <w:szCs w:val="24"/>
              </w:rPr>
              <w:t>m</w:t>
            </w:r>
            <w:r w:rsidR="00AD4A64">
              <w:rPr>
                <w:sz w:val="24"/>
                <w:szCs w:val="24"/>
              </w:rPr>
              <w:t>i</w:t>
            </w:r>
            <w:r w:rsidRPr="005E08AC">
              <w:rPr>
                <w:sz w:val="24"/>
                <w:szCs w:val="24"/>
              </w:rPr>
              <w:t>n me b</w:t>
            </w:r>
            <w:r w:rsidR="00AD4A64">
              <w:rPr>
                <w:sz w:val="24"/>
                <w:szCs w:val="24"/>
              </w:rPr>
              <w:t>i</w:t>
            </w:r>
            <w:r w:rsidRPr="005E08AC">
              <w:rPr>
                <w:sz w:val="24"/>
                <w:szCs w:val="24"/>
              </w:rPr>
              <w:t>znese për real</w:t>
            </w:r>
            <w:r w:rsidR="00AD4A64">
              <w:rPr>
                <w:sz w:val="24"/>
                <w:szCs w:val="24"/>
              </w:rPr>
              <w:t>i</w:t>
            </w:r>
            <w:r w:rsidRPr="005E08AC">
              <w:rPr>
                <w:sz w:val="24"/>
                <w:szCs w:val="24"/>
              </w:rPr>
              <w:t>z</w:t>
            </w:r>
            <w:r w:rsidR="00AD4A64">
              <w:rPr>
                <w:sz w:val="24"/>
                <w:szCs w:val="24"/>
              </w:rPr>
              <w:t>i</w:t>
            </w:r>
            <w:r w:rsidRPr="005E08AC">
              <w:rPr>
                <w:sz w:val="24"/>
                <w:szCs w:val="24"/>
              </w:rPr>
              <w:t>m</w:t>
            </w:r>
            <w:r w:rsidR="00AD4A64">
              <w:rPr>
                <w:sz w:val="24"/>
                <w:szCs w:val="24"/>
              </w:rPr>
              <w:t>i</w:t>
            </w:r>
            <w:r w:rsidRPr="005E08AC">
              <w:rPr>
                <w:sz w:val="24"/>
                <w:szCs w:val="24"/>
              </w:rPr>
              <w:t>n e prakt</w:t>
            </w:r>
            <w:r w:rsidR="00AD4A64">
              <w:rPr>
                <w:sz w:val="24"/>
                <w:szCs w:val="24"/>
              </w:rPr>
              <w:t>i</w:t>
            </w:r>
            <w:r w:rsidRPr="005E08AC">
              <w:rPr>
                <w:sz w:val="24"/>
                <w:szCs w:val="24"/>
              </w:rPr>
              <w:t>kës profes</w:t>
            </w:r>
            <w:r w:rsidR="00AD4A64">
              <w:rPr>
                <w:sz w:val="24"/>
                <w:szCs w:val="24"/>
              </w:rPr>
              <w:t>i</w:t>
            </w:r>
            <w:r w:rsidRPr="005E08AC">
              <w:rPr>
                <w:sz w:val="24"/>
                <w:szCs w:val="24"/>
              </w:rPr>
              <w:t>onale;</w:t>
            </w:r>
          </w:p>
        </w:tc>
      </w:tr>
      <w:tr w:rsidR="00047396" w:rsidRPr="005E08AC" w14:paraId="50599DDF" w14:textId="77777777" w:rsidTr="00605FCD">
        <w:tc>
          <w:tcPr>
            <w:tcW w:w="2425" w:type="dxa"/>
          </w:tcPr>
          <w:p w14:paraId="747EE422" w14:textId="77777777" w:rsidR="00047396" w:rsidRPr="005E08AC" w:rsidRDefault="00047396" w:rsidP="00AD4A64">
            <w:pPr>
              <w:spacing w:line="276" w:lineRule="auto"/>
              <w:rPr>
                <w:sz w:val="24"/>
                <w:szCs w:val="24"/>
              </w:rPr>
            </w:pPr>
            <w:r w:rsidRPr="005E08AC">
              <w:rPr>
                <w:sz w:val="24"/>
                <w:szCs w:val="24"/>
              </w:rPr>
              <w:lastRenderedPageBreak/>
              <w:t>Zhvillimi i kompetencës digjitale</w:t>
            </w:r>
          </w:p>
        </w:tc>
        <w:tc>
          <w:tcPr>
            <w:tcW w:w="6925" w:type="dxa"/>
          </w:tcPr>
          <w:p w14:paraId="4302DDCB" w14:textId="77777777" w:rsidR="00047396" w:rsidRPr="005E08AC" w:rsidRDefault="00047396" w:rsidP="00AD4A64">
            <w:pPr>
              <w:spacing w:line="276" w:lineRule="auto"/>
              <w:rPr>
                <w:sz w:val="24"/>
                <w:szCs w:val="24"/>
              </w:rPr>
            </w:pPr>
            <w:r w:rsidRPr="005E08AC">
              <w:rPr>
                <w:sz w:val="24"/>
                <w:szCs w:val="24"/>
              </w:rPr>
              <w:t>Programe trajnuese që kontribuojnë në zhvillimi i kompetencës digjitale të mësimdhënësve, menaxhmentit, stafit profesional dhe administrativ të shkollës, veçanërisht programe për:</w:t>
            </w:r>
          </w:p>
          <w:p w14:paraId="60038EE2" w14:textId="77777777" w:rsidR="00047396" w:rsidRPr="005E08AC" w:rsidRDefault="00047396" w:rsidP="00AD4A64">
            <w:pPr>
              <w:spacing w:line="276" w:lineRule="auto"/>
              <w:rPr>
                <w:sz w:val="24"/>
                <w:szCs w:val="24"/>
              </w:rPr>
            </w:pPr>
          </w:p>
          <w:p w14:paraId="038D61A7" w14:textId="77777777" w:rsidR="00047396" w:rsidRPr="005E08AC" w:rsidRDefault="00047396" w:rsidP="00AD4A64">
            <w:pPr>
              <w:pStyle w:val="ListParagraph"/>
              <w:widowControl/>
              <w:numPr>
                <w:ilvl w:val="0"/>
                <w:numId w:val="10"/>
              </w:numPr>
              <w:autoSpaceDE/>
              <w:autoSpaceDN/>
              <w:spacing w:line="276" w:lineRule="auto"/>
              <w:ind w:right="0"/>
              <w:contextualSpacing/>
              <w:rPr>
                <w:sz w:val="24"/>
                <w:szCs w:val="24"/>
              </w:rPr>
            </w:pPr>
            <w:r w:rsidRPr="005E08AC">
              <w:rPr>
                <w:sz w:val="24"/>
                <w:szCs w:val="24"/>
              </w:rPr>
              <w:t xml:space="preserve">zhvillimin e njohurive, shkathësive dhe qëndrimeve të mësimdhënësve me qëllim të përdorimit kritik, dinamik dhe kreativ të TIK-ut në klasë; </w:t>
            </w:r>
          </w:p>
          <w:p w14:paraId="61E7E635" w14:textId="77777777" w:rsidR="00047396" w:rsidRPr="005E08AC" w:rsidRDefault="00047396" w:rsidP="00AD4A64">
            <w:pPr>
              <w:pStyle w:val="ListParagraph"/>
              <w:widowControl/>
              <w:numPr>
                <w:ilvl w:val="0"/>
                <w:numId w:val="10"/>
              </w:numPr>
              <w:autoSpaceDE/>
              <w:autoSpaceDN/>
              <w:spacing w:line="276" w:lineRule="auto"/>
              <w:ind w:right="0"/>
              <w:contextualSpacing/>
              <w:rPr>
                <w:sz w:val="24"/>
                <w:szCs w:val="24"/>
              </w:rPr>
            </w:pPr>
            <w:r w:rsidRPr="005E08AC">
              <w:rPr>
                <w:sz w:val="24"/>
                <w:szCs w:val="24"/>
              </w:rPr>
              <w:t>ngritjen e kapaciteteve të mësimdhënësve për përdorim të programeve dhe platformave të cakuara në procesin e mësimdhënies dhe të nxënit;</w:t>
            </w:r>
          </w:p>
          <w:p w14:paraId="18777558" w14:textId="77777777" w:rsidR="00047396" w:rsidRPr="005E08AC" w:rsidRDefault="00047396" w:rsidP="00AD4A64">
            <w:pPr>
              <w:pStyle w:val="ListParagraph"/>
              <w:widowControl/>
              <w:numPr>
                <w:ilvl w:val="0"/>
                <w:numId w:val="10"/>
              </w:numPr>
              <w:autoSpaceDE/>
              <w:autoSpaceDN/>
              <w:spacing w:line="276" w:lineRule="auto"/>
              <w:ind w:right="0"/>
              <w:contextualSpacing/>
              <w:rPr>
                <w:sz w:val="24"/>
                <w:szCs w:val="24"/>
              </w:rPr>
            </w:pPr>
            <w:r w:rsidRPr="005E08AC">
              <w:rPr>
                <w:sz w:val="24"/>
                <w:szCs w:val="24"/>
              </w:rPr>
              <w:t>ngritjen e kapaciteteve të mësimdhënësëve për angazhimin e nxënësve në projekte që nxisin zhvillimin e kompetences digjitale te nxënësit, me qëllim të ngritjes së rezultateve të nxënies;</w:t>
            </w:r>
          </w:p>
          <w:p w14:paraId="39DD6EA3" w14:textId="77777777" w:rsidR="00047396" w:rsidRPr="005E08AC" w:rsidRDefault="00047396" w:rsidP="00AD4A64">
            <w:pPr>
              <w:pStyle w:val="ListParagraph"/>
              <w:widowControl/>
              <w:numPr>
                <w:ilvl w:val="0"/>
                <w:numId w:val="10"/>
              </w:numPr>
              <w:autoSpaceDE/>
              <w:autoSpaceDN/>
              <w:spacing w:line="276" w:lineRule="auto"/>
              <w:ind w:right="0"/>
              <w:contextualSpacing/>
              <w:rPr>
                <w:sz w:val="24"/>
                <w:szCs w:val="24"/>
              </w:rPr>
            </w:pPr>
            <w:r w:rsidRPr="005E08AC">
              <w:rPr>
                <w:sz w:val="24"/>
                <w:szCs w:val="24"/>
              </w:rPr>
              <w:t>ngritjen e kapaciteteve të mësimdhënësve për krijimin dhe përdorimin e materialeve mësimore digjitale përmes platformave përkatëse;</w:t>
            </w:r>
          </w:p>
          <w:p w14:paraId="7EEA297E" w14:textId="77777777" w:rsidR="00047396" w:rsidRPr="005E08AC" w:rsidRDefault="00047396" w:rsidP="00AD4A64">
            <w:pPr>
              <w:pStyle w:val="ListParagraph"/>
              <w:widowControl/>
              <w:numPr>
                <w:ilvl w:val="0"/>
                <w:numId w:val="10"/>
              </w:numPr>
              <w:autoSpaceDE/>
              <w:autoSpaceDN/>
              <w:spacing w:line="276" w:lineRule="auto"/>
              <w:ind w:right="0"/>
              <w:contextualSpacing/>
              <w:rPr>
                <w:sz w:val="24"/>
                <w:szCs w:val="24"/>
              </w:rPr>
            </w:pPr>
            <w:r w:rsidRPr="005E08AC">
              <w:rPr>
                <w:sz w:val="24"/>
                <w:szCs w:val="24"/>
              </w:rPr>
              <w:t>ngritjen e kapaciteteve të mësimdhënësve për përzgjedhjen dhe përdorimin e materialeve të sigurta digjitale;</w:t>
            </w:r>
          </w:p>
          <w:p w14:paraId="7846D582" w14:textId="77777777" w:rsidR="00047396" w:rsidRPr="005E08AC" w:rsidRDefault="00047396" w:rsidP="00AD4A64">
            <w:pPr>
              <w:pStyle w:val="ListParagraph"/>
              <w:widowControl/>
              <w:numPr>
                <w:ilvl w:val="0"/>
                <w:numId w:val="10"/>
              </w:numPr>
              <w:autoSpaceDE/>
              <w:autoSpaceDN/>
              <w:spacing w:line="276" w:lineRule="auto"/>
              <w:ind w:right="0"/>
              <w:contextualSpacing/>
              <w:rPr>
                <w:sz w:val="24"/>
                <w:szCs w:val="24"/>
              </w:rPr>
            </w:pPr>
            <w:r w:rsidRPr="005E08AC">
              <w:rPr>
                <w:sz w:val="24"/>
                <w:szCs w:val="24"/>
              </w:rPr>
              <w:t>ngritjen e kapaciteteve të mësimdhënëve për ndërlidhjen e materialeve mësimore fizike me ato digjitale;</w:t>
            </w:r>
          </w:p>
          <w:p w14:paraId="5079DD7A" w14:textId="77777777" w:rsidR="00047396" w:rsidRPr="005E08AC" w:rsidRDefault="00047396" w:rsidP="00AD4A64">
            <w:pPr>
              <w:pStyle w:val="ListParagraph"/>
              <w:widowControl/>
              <w:numPr>
                <w:ilvl w:val="0"/>
                <w:numId w:val="10"/>
              </w:numPr>
              <w:autoSpaceDE/>
              <w:autoSpaceDN/>
              <w:spacing w:line="276" w:lineRule="auto"/>
              <w:ind w:right="0"/>
              <w:contextualSpacing/>
              <w:rPr>
                <w:sz w:val="24"/>
                <w:szCs w:val="24"/>
              </w:rPr>
            </w:pPr>
            <w:r w:rsidRPr="005E08AC">
              <w:rPr>
                <w:sz w:val="24"/>
                <w:szCs w:val="24"/>
              </w:rPr>
              <w:t>ngritjen e kapaciteteve të menaxhmentit të shkollës dhe mësimdhënësve për organizimin dhe realizimin e mësimit në distance;</w:t>
            </w:r>
          </w:p>
          <w:p w14:paraId="6E3277E5" w14:textId="77777777" w:rsidR="00047396" w:rsidRPr="005E08AC" w:rsidRDefault="00047396" w:rsidP="00AD4A64">
            <w:pPr>
              <w:pStyle w:val="ListParagraph"/>
              <w:widowControl/>
              <w:numPr>
                <w:ilvl w:val="0"/>
                <w:numId w:val="10"/>
              </w:numPr>
              <w:autoSpaceDE/>
              <w:autoSpaceDN/>
              <w:spacing w:line="276" w:lineRule="auto"/>
              <w:ind w:right="0"/>
              <w:contextualSpacing/>
              <w:rPr>
                <w:sz w:val="24"/>
                <w:szCs w:val="24"/>
              </w:rPr>
            </w:pPr>
            <w:r w:rsidRPr="005E08AC">
              <w:rPr>
                <w:sz w:val="24"/>
                <w:szCs w:val="24"/>
              </w:rPr>
              <w:t>ngritjen e kapaciteteve të mësimdhënësve për përdorimin e platformave të ndryshme softuerike, uebsiteve në funksion të mësimdhënies dhe nxënies, bashkëpunimit me prindër, dhe për çështje administrative;</w:t>
            </w:r>
          </w:p>
          <w:p w14:paraId="212E7F95" w14:textId="77777777" w:rsidR="00047396" w:rsidRPr="005E08AC" w:rsidRDefault="00047396" w:rsidP="00AD4A64">
            <w:pPr>
              <w:pStyle w:val="ListParagraph"/>
              <w:widowControl/>
              <w:numPr>
                <w:ilvl w:val="0"/>
                <w:numId w:val="10"/>
              </w:numPr>
              <w:autoSpaceDE/>
              <w:autoSpaceDN/>
              <w:spacing w:line="276" w:lineRule="auto"/>
              <w:ind w:right="0"/>
              <w:contextualSpacing/>
              <w:rPr>
                <w:sz w:val="24"/>
                <w:szCs w:val="24"/>
              </w:rPr>
            </w:pPr>
            <w:r w:rsidRPr="005E08AC">
              <w:rPr>
                <w:sz w:val="24"/>
                <w:szCs w:val="24"/>
              </w:rPr>
              <w:t>ngritjen e kapaciteteve të stafit profesional të shkollës për përdorimin e platformave të ndryshme softuerike, uebsiteve në funksion të mësimdhënies dhe nxënies, mirëqenies së nxënësve dhe mësimdhënësve, si dhe zhvillimit të mëtutjeshëm profesional;</w:t>
            </w:r>
          </w:p>
          <w:p w14:paraId="0FE1467B" w14:textId="77777777" w:rsidR="00047396" w:rsidRPr="005E08AC" w:rsidRDefault="00047396" w:rsidP="00AD4A64">
            <w:pPr>
              <w:pStyle w:val="ListParagraph"/>
              <w:widowControl/>
              <w:numPr>
                <w:ilvl w:val="0"/>
                <w:numId w:val="10"/>
              </w:numPr>
              <w:autoSpaceDE/>
              <w:autoSpaceDN/>
              <w:spacing w:line="276" w:lineRule="auto"/>
              <w:ind w:right="0"/>
              <w:contextualSpacing/>
              <w:rPr>
                <w:sz w:val="24"/>
                <w:szCs w:val="24"/>
              </w:rPr>
            </w:pPr>
            <w:r w:rsidRPr="005E08AC">
              <w:rPr>
                <w:sz w:val="24"/>
                <w:szCs w:val="24"/>
              </w:rPr>
              <w:t xml:space="preserve">ngritjen e kapaciteteve të  menaxhmentit dhe stafit administrativ  të shkollës për përdorimin e platformave të ndryshme softuerike dhe uebsiteve për çështje administrative. </w:t>
            </w:r>
          </w:p>
        </w:tc>
      </w:tr>
    </w:tbl>
    <w:p w14:paraId="77E300D4" w14:textId="77777777" w:rsidR="00481483" w:rsidRPr="00047396" w:rsidRDefault="00481483" w:rsidP="003A4809">
      <w:pPr>
        <w:pStyle w:val="BodyText"/>
        <w:spacing w:line="276" w:lineRule="auto"/>
        <w:ind w:right="108"/>
        <w:jc w:val="both"/>
        <w:rPr>
          <w:bCs/>
          <w:sz w:val="24"/>
          <w:szCs w:val="24"/>
        </w:rPr>
      </w:pPr>
    </w:p>
    <w:p w14:paraId="6237282F" w14:textId="7C676217" w:rsidR="000917B1" w:rsidRPr="00047396" w:rsidRDefault="00344558" w:rsidP="003A4809">
      <w:pPr>
        <w:pStyle w:val="BodyText"/>
        <w:spacing w:line="276" w:lineRule="auto"/>
        <w:ind w:right="108"/>
        <w:jc w:val="both"/>
        <w:rPr>
          <w:bCs/>
          <w:sz w:val="24"/>
          <w:szCs w:val="24"/>
        </w:rPr>
      </w:pPr>
      <w:r w:rsidRPr="00047396">
        <w:rPr>
          <w:bCs/>
          <w:sz w:val="24"/>
          <w:szCs w:val="24"/>
        </w:rPr>
        <w:t>Gjithashtu, i</w:t>
      </w:r>
      <w:r w:rsidR="000917B1" w:rsidRPr="00047396">
        <w:rPr>
          <w:bCs/>
          <w:sz w:val="24"/>
          <w:szCs w:val="24"/>
        </w:rPr>
        <w:t>nkurajojmë of</w:t>
      </w:r>
      <w:r w:rsidRPr="00047396">
        <w:rPr>
          <w:bCs/>
          <w:sz w:val="24"/>
          <w:szCs w:val="24"/>
        </w:rPr>
        <w:t>e</w:t>
      </w:r>
      <w:r w:rsidR="000917B1" w:rsidRPr="00047396">
        <w:rPr>
          <w:bCs/>
          <w:sz w:val="24"/>
          <w:szCs w:val="24"/>
        </w:rPr>
        <w:t>r</w:t>
      </w:r>
      <w:r w:rsidRPr="00047396">
        <w:rPr>
          <w:bCs/>
          <w:sz w:val="24"/>
          <w:szCs w:val="24"/>
        </w:rPr>
        <w:t>t</w:t>
      </w:r>
      <w:r w:rsidR="000917B1" w:rsidRPr="00047396">
        <w:rPr>
          <w:bCs/>
          <w:sz w:val="24"/>
          <w:szCs w:val="24"/>
        </w:rPr>
        <w:t xml:space="preserve">uesit që të aplikojnë edhe me programe </w:t>
      </w:r>
      <w:r w:rsidR="008E66AE" w:rsidRPr="00047396">
        <w:rPr>
          <w:bCs/>
          <w:sz w:val="24"/>
          <w:szCs w:val="24"/>
        </w:rPr>
        <w:t>tjera</w:t>
      </w:r>
      <w:r w:rsidRPr="00047396">
        <w:rPr>
          <w:bCs/>
          <w:sz w:val="24"/>
          <w:szCs w:val="24"/>
        </w:rPr>
        <w:t xml:space="preserve"> </w:t>
      </w:r>
      <w:r w:rsidR="000917B1" w:rsidRPr="00047396">
        <w:rPr>
          <w:bCs/>
          <w:sz w:val="24"/>
          <w:szCs w:val="24"/>
        </w:rPr>
        <w:t>për ngritjen e kapaciteteve të mësimdhënësve dhe punonjësve arsimor</w:t>
      </w:r>
      <w:r w:rsidR="008E66AE" w:rsidRPr="00047396">
        <w:rPr>
          <w:bCs/>
          <w:sz w:val="24"/>
          <w:szCs w:val="24"/>
        </w:rPr>
        <w:t>,</w:t>
      </w:r>
      <w:r w:rsidRPr="00047396">
        <w:rPr>
          <w:bCs/>
          <w:sz w:val="24"/>
          <w:szCs w:val="24"/>
        </w:rPr>
        <w:t xml:space="preserve"> </w:t>
      </w:r>
      <w:r w:rsidR="000917B1" w:rsidRPr="00047396">
        <w:rPr>
          <w:bCs/>
          <w:sz w:val="24"/>
          <w:szCs w:val="24"/>
        </w:rPr>
        <w:t xml:space="preserve">të cilat mbështesin zbatimin e reformave në arsim </w:t>
      </w:r>
      <w:r w:rsidR="008E66AE" w:rsidRPr="00047396">
        <w:rPr>
          <w:bCs/>
          <w:sz w:val="24"/>
          <w:szCs w:val="24"/>
        </w:rPr>
        <w:t>dhe ngritjen e cilësisë së mësimdhënies dhe rezult</w:t>
      </w:r>
      <w:r w:rsidRPr="00047396">
        <w:rPr>
          <w:bCs/>
          <w:sz w:val="24"/>
          <w:szCs w:val="24"/>
        </w:rPr>
        <w:t>a</w:t>
      </w:r>
      <w:r w:rsidR="008E66AE" w:rsidRPr="00047396">
        <w:rPr>
          <w:bCs/>
          <w:sz w:val="24"/>
          <w:szCs w:val="24"/>
        </w:rPr>
        <w:t>teve të të nxënit</w:t>
      </w:r>
      <w:r w:rsidR="000917B1" w:rsidRPr="00047396">
        <w:rPr>
          <w:bCs/>
          <w:sz w:val="24"/>
          <w:szCs w:val="24"/>
        </w:rPr>
        <w:t>.</w:t>
      </w:r>
    </w:p>
    <w:p w14:paraId="677BE9FE" w14:textId="77777777" w:rsidR="003A4809" w:rsidRDefault="003A4809" w:rsidP="003A4809">
      <w:pPr>
        <w:spacing w:line="276" w:lineRule="auto"/>
        <w:jc w:val="both"/>
        <w:rPr>
          <w:bCs/>
          <w:sz w:val="24"/>
          <w:szCs w:val="24"/>
        </w:rPr>
      </w:pPr>
    </w:p>
    <w:p w14:paraId="53467FF6" w14:textId="77777777" w:rsidR="00AD4A64" w:rsidRDefault="00AD4A64" w:rsidP="003A4809">
      <w:pPr>
        <w:spacing w:line="276" w:lineRule="auto"/>
        <w:jc w:val="both"/>
        <w:rPr>
          <w:bCs/>
          <w:sz w:val="24"/>
          <w:szCs w:val="24"/>
        </w:rPr>
      </w:pPr>
    </w:p>
    <w:p w14:paraId="0D9027BD" w14:textId="77777777" w:rsidR="00AD4A64" w:rsidRPr="00047396" w:rsidRDefault="00AD4A64" w:rsidP="003A4809">
      <w:pPr>
        <w:spacing w:line="276" w:lineRule="auto"/>
        <w:jc w:val="both"/>
        <w:rPr>
          <w:bCs/>
          <w:sz w:val="24"/>
          <w:szCs w:val="24"/>
        </w:rPr>
      </w:pPr>
    </w:p>
    <w:p w14:paraId="17CC9EDA" w14:textId="77777777" w:rsidR="003A4809" w:rsidRPr="00047396" w:rsidRDefault="003A4809" w:rsidP="003A4809">
      <w:pPr>
        <w:spacing w:line="276" w:lineRule="auto"/>
        <w:jc w:val="both"/>
        <w:rPr>
          <w:b/>
          <w:sz w:val="24"/>
          <w:szCs w:val="24"/>
        </w:rPr>
      </w:pPr>
      <w:r w:rsidRPr="00047396">
        <w:rPr>
          <w:b/>
          <w:color w:val="1C1C1D"/>
          <w:sz w:val="24"/>
          <w:szCs w:val="24"/>
        </w:rPr>
        <w:lastRenderedPageBreak/>
        <w:t>Dokumentet</w:t>
      </w:r>
      <w:r w:rsidRPr="00047396">
        <w:rPr>
          <w:b/>
          <w:color w:val="1C1C1D"/>
          <w:spacing w:val="57"/>
          <w:sz w:val="24"/>
          <w:szCs w:val="24"/>
        </w:rPr>
        <w:t xml:space="preserve"> </w:t>
      </w:r>
      <w:r w:rsidRPr="00047396">
        <w:rPr>
          <w:b/>
          <w:color w:val="1C1C1D"/>
          <w:sz w:val="24"/>
          <w:szCs w:val="24"/>
        </w:rPr>
        <w:t>për</w:t>
      </w:r>
      <w:r w:rsidRPr="00047396">
        <w:rPr>
          <w:b/>
          <w:color w:val="1C1C1D"/>
          <w:spacing w:val="8"/>
          <w:sz w:val="24"/>
          <w:szCs w:val="24"/>
        </w:rPr>
        <w:t xml:space="preserve"> </w:t>
      </w:r>
      <w:r w:rsidRPr="00047396">
        <w:rPr>
          <w:b/>
          <w:color w:val="1C1C1D"/>
          <w:sz w:val="24"/>
          <w:szCs w:val="24"/>
        </w:rPr>
        <w:t>aplikim</w:t>
      </w:r>
    </w:p>
    <w:p w14:paraId="1FF6C20D" w14:textId="77777777" w:rsidR="003A4809" w:rsidRPr="00047396" w:rsidRDefault="003A4809" w:rsidP="003A4809">
      <w:pPr>
        <w:pStyle w:val="ListParagraph"/>
        <w:numPr>
          <w:ilvl w:val="0"/>
          <w:numId w:val="2"/>
        </w:numPr>
        <w:spacing w:line="276" w:lineRule="auto"/>
        <w:jc w:val="both"/>
        <w:rPr>
          <w:sz w:val="24"/>
          <w:szCs w:val="24"/>
        </w:rPr>
      </w:pPr>
      <w:r w:rsidRPr="00047396">
        <w:rPr>
          <w:color w:val="1C1C1D"/>
          <w:sz w:val="24"/>
          <w:szCs w:val="24"/>
        </w:rPr>
        <w:t>Certifikatën</w:t>
      </w:r>
      <w:r w:rsidRPr="00047396">
        <w:rPr>
          <w:color w:val="1C1C1D"/>
          <w:spacing w:val="1"/>
          <w:sz w:val="24"/>
          <w:szCs w:val="24"/>
        </w:rPr>
        <w:t xml:space="preserve"> </w:t>
      </w:r>
      <w:r w:rsidRPr="00047396">
        <w:rPr>
          <w:color w:val="1C1C1D"/>
          <w:sz w:val="24"/>
          <w:szCs w:val="24"/>
        </w:rPr>
        <w:t>e</w:t>
      </w:r>
      <w:r w:rsidRPr="00047396">
        <w:rPr>
          <w:color w:val="1C1C1D"/>
          <w:spacing w:val="1"/>
          <w:sz w:val="24"/>
          <w:szCs w:val="24"/>
        </w:rPr>
        <w:t xml:space="preserve"> </w:t>
      </w:r>
      <w:r w:rsidRPr="00047396">
        <w:rPr>
          <w:color w:val="1C1C1D"/>
          <w:sz w:val="24"/>
          <w:szCs w:val="24"/>
        </w:rPr>
        <w:t>Regjistrimit të organizatës, duke dëshmuar</w:t>
      </w:r>
      <w:r w:rsidRPr="00047396">
        <w:rPr>
          <w:color w:val="1C1C1D"/>
          <w:spacing w:val="1"/>
          <w:sz w:val="24"/>
          <w:szCs w:val="24"/>
        </w:rPr>
        <w:t xml:space="preserve"> </w:t>
      </w:r>
      <w:r w:rsidRPr="00047396">
        <w:rPr>
          <w:color w:val="1C1C1D"/>
          <w:sz w:val="24"/>
          <w:szCs w:val="24"/>
        </w:rPr>
        <w:t xml:space="preserve">emrin, statutin, dhe fushëveprimtarinë e </w:t>
      </w:r>
      <w:r w:rsidRPr="00047396">
        <w:rPr>
          <w:color w:val="1C1C1D"/>
          <w:spacing w:val="-50"/>
          <w:sz w:val="24"/>
          <w:szCs w:val="24"/>
        </w:rPr>
        <w:t xml:space="preserve"> </w:t>
      </w:r>
      <w:r w:rsidRPr="00047396">
        <w:rPr>
          <w:color w:val="1C1C1D"/>
          <w:sz w:val="24"/>
          <w:szCs w:val="24"/>
        </w:rPr>
        <w:t>organizatës;</w:t>
      </w:r>
    </w:p>
    <w:p w14:paraId="587F30AE" w14:textId="3AB3AD18" w:rsidR="003A4809" w:rsidRPr="00AD4A64" w:rsidRDefault="003A4809" w:rsidP="003A4809">
      <w:pPr>
        <w:pStyle w:val="ListParagraph"/>
        <w:numPr>
          <w:ilvl w:val="0"/>
          <w:numId w:val="2"/>
        </w:numPr>
        <w:spacing w:line="276" w:lineRule="auto"/>
        <w:jc w:val="both"/>
        <w:rPr>
          <w:sz w:val="24"/>
          <w:szCs w:val="24"/>
        </w:rPr>
      </w:pPr>
      <w:r w:rsidRPr="00047396">
        <w:rPr>
          <w:color w:val="1C1C1D"/>
          <w:w w:val="105"/>
          <w:sz w:val="24"/>
          <w:szCs w:val="24"/>
        </w:rPr>
        <w:t>Programet</w:t>
      </w:r>
      <w:r w:rsidRPr="00047396">
        <w:rPr>
          <w:color w:val="1C1C1D"/>
          <w:spacing w:val="6"/>
          <w:w w:val="105"/>
          <w:sz w:val="24"/>
          <w:szCs w:val="24"/>
        </w:rPr>
        <w:t xml:space="preserve"> </w:t>
      </w:r>
      <w:r w:rsidRPr="00047396">
        <w:rPr>
          <w:color w:val="1C1C1D"/>
          <w:w w:val="105"/>
          <w:sz w:val="24"/>
          <w:szCs w:val="24"/>
        </w:rPr>
        <w:t>e</w:t>
      </w:r>
      <w:r w:rsidRPr="00047396">
        <w:rPr>
          <w:color w:val="1C1C1D"/>
          <w:spacing w:val="-11"/>
          <w:w w:val="105"/>
          <w:sz w:val="24"/>
          <w:szCs w:val="24"/>
        </w:rPr>
        <w:t xml:space="preserve"> </w:t>
      </w:r>
      <w:r w:rsidRPr="00047396">
        <w:rPr>
          <w:color w:val="2D2D2F"/>
          <w:w w:val="105"/>
          <w:sz w:val="24"/>
          <w:szCs w:val="24"/>
        </w:rPr>
        <w:t>ZHPM me të cilat aplikon</w:t>
      </w:r>
      <w:r w:rsidR="00731261">
        <w:rPr>
          <w:color w:val="2D2D2F"/>
          <w:w w:val="105"/>
          <w:sz w:val="24"/>
          <w:szCs w:val="24"/>
        </w:rPr>
        <w:t xml:space="preserve">, bazuar në fushat </w:t>
      </w:r>
      <w:proofErr w:type="spellStart"/>
      <w:r w:rsidR="00731261">
        <w:rPr>
          <w:color w:val="2D2D2F"/>
          <w:w w:val="105"/>
          <w:sz w:val="24"/>
          <w:szCs w:val="24"/>
        </w:rPr>
        <w:t>prioritare</w:t>
      </w:r>
      <w:proofErr w:type="spellEnd"/>
      <w:r w:rsidRPr="00047396">
        <w:rPr>
          <w:color w:val="2D2D2F"/>
          <w:w w:val="105"/>
          <w:sz w:val="24"/>
          <w:szCs w:val="24"/>
        </w:rPr>
        <w:t>;</w:t>
      </w:r>
    </w:p>
    <w:p w14:paraId="6AF45D77" w14:textId="7DC30E0E" w:rsidR="00AD4A64" w:rsidRPr="00047396" w:rsidRDefault="00AD4A64" w:rsidP="003A4809">
      <w:pPr>
        <w:pStyle w:val="ListParagraph"/>
        <w:numPr>
          <w:ilvl w:val="0"/>
          <w:numId w:val="2"/>
        </w:numPr>
        <w:spacing w:line="276" w:lineRule="auto"/>
        <w:jc w:val="both"/>
        <w:rPr>
          <w:sz w:val="24"/>
          <w:szCs w:val="24"/>
        </w:rPr>
      </w:pPr>
      <w:r>
        <w:rPr>
          <w:color w:val="1C1C1D"/>
          <w:w w:val="105"/>
          <w:sz w:val="24"/>
          <w:szCs w:val="24"/>
        </w:rPr>
        <w:t>Planin për organizimin, shtrirjen, realizimin e trajnimeve;</w:t>
      </w:r>
    </w:p>
    <w:p w14:paraId="227B79C0" w14:textId="47F6D6BE" w:rsidR="003A4809" w:rsidRPr="00047396" w:rsidRDefault="003A4809" w:rsidP="003A4809">
      <w:pPr>
        <w:pStyle w:val="ListParagraph"/>
        <w:numPr>
          <w:ilvl w:val="0"/>
          <w:numId w:val="2"/>
        </w:numPr>
        <w:spacing w:before="11" w:line="276" w:lineRule="auto"/>
        <w:jc w:val="both"/>
        <w:rPr>
          <w:sz w:val="24"/>
          <w:szCs w:val="24"/>
        </w:rPr>
      </w:pPr>
      <w:r w:rsidRPr="00047396">
        <w:rPr>
          <w:color w:val="1C1C1D"/>
          <w:sz w:val="24"/>
          <w:szCs w:val="24"/>
        </w:rPr>
        <w:t>Referencat</w:t>
      </w:r>
      <w:r w:rsidRPr="00047396">
        <w:rPr>
          <w:color w:val="1C1C1D"/>
          <w:spacing w:val="37"/>
          <w:sz w:val="24"/>
          <w:szCs w:val="24"/>
        </w:rPr>
        <w:t xml:space="preserve"> </w:t>
      </w:r>
      <w:r w:rsidRPr="00047396">
        <w:rPr>
          <w:color w:val="1C1C1D"/>
          <w:sz w:val="24"/>
          <w:szCs w:val="24"/>
        </w:rPr>
        <w:t>për</w:t>
      </w:r>
      <w:r w:rsidRPr="00047396">
        <w:rPr>
          <w:color w:val="1C1C1D"/>
          <w:spacing w:val="3"/>
          <w:sz w:val="24"/>
          <w:szCs w:val="24"/>
        </w:rPr>
        <w:t xml:space="preserve"> </w:t>
      </w:r>
      <w:r w:rsidRPr="00047396">
        <w:rPr>
          <w:color w:val="1C1C1D"/>
          <w:sz w:val="24"/>
          <w:szCs w:val="24"/>
        </w:rPr>
        <w:t>aktivitetet</w:t>
      </w:r>
      <w:r w:rsidRPr="00047396">
        <w:rPr>
          <w:color w:val="1C1C1D"/>
          <w:spacing w:val="11"/>
          <w:sz w:val="24"/>
          <w:szCs w:val="24"/>
        </w:rPr>
        <w:t xml:space="preserve"> </w:t>
      </w:r>
      <w:r w:rsidRPr="00047396">
        <w:rPr>
          <w:color w:val="2D2D2F"/>
          <w:sz w:val="24"/>
          <w:szCs w:val="24"/>
        </w:rPr>
        <w:t>e</w:t>
      </w:r>
      <w:r w:rsidRPr="00047396">
        <w:rPr>
          <w:color w:val="2D2D2F"/>
          <w:spacing w:val="13"/>
          <w:sz w:val="24"/>
          <w:szCs w:val="24"/>
        </w:rPr>
        <w:t xml:space="preserve"> </w:t>
      </w:r>
      <w:r w:rsidRPr="00047396">
        <w:rPr>
          <w:color w:val="1C1C1D"/>
          <w:sz w:val="24"/>
          <w:szCs w:val="24"/>
        </w:rPr>
        <w:t>mëhershme të zbatimit të ZHPM</w:t>
      </w:r>
      <w:r w:rsidR="00AD4A64">
        <w:rPr>
          <w:color w:val="1C1C1D"/>
          <w:sz w:val="24"/>
          <w:szCs w:val="24"/>
        </w:rPr>
        <w:t xml:space="preserve"> (kjo nuk vlenë për organizatat të cilat aplikojnë për herë të parë)</w:t>
      </w:r>
      <w:r w:rsidRPr="00047396">
        <w:rPr>
          <w:color w:val="1C1C1D"/>
          <w:sz w:val="24"/>
          <w:szCs w:val="24"/>
        </w:rPr>
        <w:t>;</w:t>
      </w:r>
    </w:p>
    <w:p w14:paraId="75FA7BDC" w14:textId="12127747" w:rsidR="003A4809" w:rsidRPr="00047396" w:rsidRDefault="003A4809" w:rsidP="003A4809">
      <w:pPr>
        <w:pStyle w:val="ListParagraph"/>
        <w:numPr>
          <w:ilvl w:val="0"/>
          <w:numId w:val="2"/>
        </w:numPr>
        <w:spacing w:before="11" w:line="276" w:lineRule="auto"/>
        <w:jc w:val="both"/>
        <w:rPr>
          <w:sz w:val="24"/>
          <w:szCs w:val="24"/>
        </w:rPr>
      </w:pPr>
      <w:r w:rsidRPr="00047396">
        <w:rPr>
          <w:sz w:val="24"/>
          <w:szCs w:val="24"/>
        </w:rPr>
        <w:t>Raport mbi programet e realizuara për ZHPM duke përfshirë të dhënat lidhur me titullin dhe përmbajtjen e programit, numrin e mësimdhënësve të trajnuar për së paku dy vitet e kaluara, buxhetin dhe burimin e buxhetit për realizimin e trajnimeve</w:t>
      </w:r>
      <w:r w:rsidR="00AD4A64">
        <w:rPr>
          <w:sz w:val="24"/>
          <w:szCs w:val="24"/>
        </w:rPr>
        <w:t xml:space="preserve"> </w:t>
      </w:r>
      <w:r w:rsidR="00AD4A64">
        <w:rPr>
          <w:color w:val="1C1C1D"/>
          <w:sz w:val="24"/>
          <w:szCs w:val="24"/>
        </w:rPr>
        <w:t>(kjo nuk vlenë për organizatat të cilat aplikojnë për herë të parë)</w:t>
      </w:r>
      <w:r w:rsidRPr="00047396">
        <w:rPr>
          <w:sz w:val="24"/>
          <w:szCs w:val="24"/>
        </w:rPr>
        <w:t>;</w:t>
      </w:r>
    </w:p>
    <w:p w14:paraId="256EA135" w14:textId="7760D8E3" w:rsidR="003A4809" w:rsidRPr="00047396" w:rsidRDefault="003A4809" w:rsidP="003A4809">
      <w:pPr>
        <w:pStyle w:val="ListParagraph"/>
        <w:numPr>
          <w:ilvl w:val="0"/>
          <w:numId w:val="2"/>
        </w:numPr>
        <w:spacing w:before="11" w:line="276" w:lineRule="auto"/>
        <w:ind w:right="55"/>
        <w:jc w:val="both"/>
        <w:rPr>
          <w:color w:val="1C1C1D"/>
          <w:sz w:val="24"/>
          <w:szCs w:val="24"/>
        </w:rPr>
      </w:pPr>
      <w:r w:rsidRPr="00047396">
        <w:rPr>
          <w:color w:val="1C1C1D"/>
          <w:sz w:val="24"/>
          <w:szCs w:val="24"/>
        </w:rPr>
        <w:t>Të</w:t>
      </w:r>
      <w:r w:rsidRPr="00047396">
        <w:rPr>
          <w:color w:val="1C1C1D"/>
          <w:spacing w:val="1"/>
          <w:sz w:val="24"/>
          <w:szCs w:val="24"/>
        </w:rPr>
        <w:t xml:space="preserve"> </w:t>
      </w:r>
      <w:r w:rsidRPr="00047396">
        <w:rPr>
          <w:color w:val="1C1C1D"/>
          <w:sz w:val="24"/>
          <w:szCs w:val="24"/>
        </w:rPr>
        <w:t>dhënat (CV-të dhe</w:t>
      </w:r>
      <w:r w:rsidRPr="00047396">
        <w:rPr>
          <w:color w:val="1C1C1D"/>
          <w:spacing w:val="1"/>
          <w:sz w:val="24"/>
          <w:szCs w:val="24"/>
        </w:rPr>
        <w:t xml:space="preserve"> </w:t>
      </w:r>
      <w:r w:rsidRPr="00047396">
        <w:rPr>
          <w:color w:val="1C1C1D"/>
          <w:sz w:val="24"/>
          <w:szCs w:val="24"/>
        </w:rPr>
        <w:t>biografitë)</w:t>
      </w:r>
      <w:r w:rsidRPr="00047396">
        <w:rPr>
          <w:color w:val="1C1C1D"/>
          <w:spacing w:val="1"/>
          <w:sz w:val="24"/>
          <w:szCs w:val="24"/>
        </w:rPr>
        <w:t xml:space="preserve"> </w:t>
      </w:r>
      <w:r w:rsidRPr="00047396">
        <w:rPr>
          <w:color w:val="1C1C1D"/>
          <w:sz w:val="24"/>
          <w:szCs w:val="24"/>
        </w:rPr>
        <w:t>për</w:t>
      </w:r>
      <w:r w:rsidRPr="00047396">
        <w:rPr>
          <w:color w:val="1C1C1D"/>
          <w:spacing w:val="1"/>
          <w:sz w:val="24"/>
          <w:szCs w:val="24"/>
        </w:rPr>
        <w:t xml:space="preserve"> </w:t>
      </w:r>
      <w:r w:rsidRPr="00047396">
        <w:rPr>
          <w:color w:val="1C1C1D"/>
          <w:sz w:val="24"/>
          <w:szCs w:val="24"/>
        </w:rPr>
        <w:t>personelin</w:t>
      </w:r>
      <w:r w:rsidRPr="00047396">
        <w:rPr>
          <w:color w:val="1C1C1D"/>
          <w:spacing w:val="1"/>
          <w:sz w:val="24"/>
          <w:szCs w:val="24"/>
        </w:rPr>
        <w:t xml:space="preserve"> </w:t>
      </w:r>
      <w:r w:rsidRPr="00047396">
        <w:rPr>
          <w:color w:val="1C1C1D"/>
          <w:sz w:val="24"/>
          <w:szCs w:val="24"/>
        </w:rPr>
        <w:t>udhëheqës</w:t>
      </w:r>
      <w:r w:rsidRPr="00047396">
        <w:rPr>
          <w:color w:val="1C1C1D"/>
          <w:spacing w:val="1"/>
          <w:sz w:val="24"/>
          <w:szCs w:val="24"/>
        </w:rPr>
        <w:t xml:space="preserve"> </w:t>
      </w:r>
      <w:r w:rsidR="00AD4A64">
        <w:rPr>
          <w:color w:val="1C1C1D"/>
          <w:spacing w:val="1"/>
          <w:sz w:val="24"/>
          <w:szCs w:val="24"/>
        </w:rPr>
        <w:t xml:space="preserve">për menaxhim të programeve si </w:t>
      </w:r>
      <w:r w:rsidRPr="00047396">
        <w:rPr>
          <w:color w:val="1C1C1D"/>
          <w:sz w:val="24"/>
          <w:szCs w:val="24"/>
        </w:rPr>
        <w:t>dhe</w:t>
      </w:r>
      <w:r w:rsidRPr="00047396">
        <w:rPr>
          <w:color w:val="1C1C1D"/>
          <w:spacing w:val="1"/>
          <w:sz w:val="24"/>
          <w:szCs w:val="24"/>
        </w:rPr>
        <w:t xml:space="preserve"> </w:t>
      </w:r>
      <w:r w:rsidRPr="00047396">
        <w:rPr>
          <w:color w:val="1C1C1D"/>
          <w:sz w:val="24"/>
          <w:szCs w:val="24"/>
        </w:rPr>
        <w:t>personelin</w:t>
      </w:r>
      <w:r w:rsidRPr="00047396">
        <w:rPr>
          <w:color w:val="1C1C1D"/>
          <w:spacing w:val="1"/>
          <w:sz w:val="24"/>
          <w:szCs w:val="24"/>
        </w:rPr>
        <w:t xml:space="preserve"> </w:t>
      </w:r>
      <w:r w:rsidRPr="00047396">
        <w:rPr>
          <w:color w:val="1C1C1D"/>
          <w:sz w:val="24"/>
          <w:szCs w:val="24"/>
        </w:rPr>
        <w:t>përgjegjës</w:t>
      </w:r>
      <w:r w:rsidRPr="00047396">
        <w:rPr>
          <w:color w:val="1C1C1D"/>
          <w:spacing w:val="1"/>
          <w:sz w:val="24"/>
          <w:szCs w:val="24"/>
        </w:rPr>
        <w:t xml:space="preserve"> </w:t>
      </w:r>
      <w:r w:rsidRPr="00047396">
        <w:rPr>
          <w:color w:val="1C1C1D"/>
          <w:sz w:val="24"/>
          <w:szCs w:val="24"/>
        </w:rPr>
        <w:t>për realizimin e</w:t>
      </w:r>
      <w:r w:rsidRPr="00047396">
        <w:rPr>
          <w:color w:val="1C1C1D"/>
          <w:spacing w:val="1"/>
          <w:sz w:val="24"/>
          <w:szCs w:val="24"/>
        </w:rPr>
        <w:t xml:space="preserve"> </w:t>
      </w:r>
      <w:r w:rsidRPr="00047396">
        <w:rPr>
          <w:color w:val="1C1C1D"/>
          <w:sz w:val="24"/>
          <w:szCs w:val="24"/>
        </w:rPr>
        <w:t>aktiviteteve</w:t>
      </w:r>
      <w:r w:rsidRPr="00047396">
        <w:rPr>
          <w:color w:val="1C1C1D"/>
          <w:spacing w:val="-50"/>
          <w:sz w:val="24"/>
          <w:szCs w:val="24"/>
        </w:rPr>
        <w:t xml:space="preserve">     </w:t>
      </w:r>
      <w:r w:rsidRPr="00047396">
        <w:rPr>
          <w:color w:val="1C1C1D"/>
          <w:sz w:val="24"/>
          <w:szCs w:val="24"/>
        </w:rPr>
        <w:t xml:space="preserve"> trajnuese</w:t>
      </w:r>
      <w:r w:rsidRPr="00047396">
        <w:rPr>
          <w:color w:val="1C1C1D"/>
          <w:spacing w:val="3"/>
          <w:sz w:val="24"/>
          <w:szCs w:val="24"/>
        </w:rPr>
        <w:t xml:space="preserve"> </w:t>
      </w:r>
      <w:r w:rsidRPr="00047396">
        <w:rPr>
          <w:color w:val="1C1C1D"/>
          <w:sz w:val="24"/>
          <w:szCs w:val="24"/>
        </w:rPr>
        <w:t>të</w:t>
      </w:r>
      <w:r w:rsidRPr="00047396">
        <w:rPr>
          <w:color w:val="1C1C1D"/>
          <w:spacing w:val="-33"/>
          <w:sz w:val="24"/>
          <w:szCs w:val="24"/>
        </w:rPr>
        <w:t xml:space="preserve">  </w:t>
      </w:r>
      <w:r w:rsidRPr="00047396">
        <w:rPr>
          <w:color w:val="1C1C1D"/>
          <w:sz w:val="24"/>
          <w:szCs w:val="24"/>
        </w:rPr>
        <w:t>organizatës;</w:t>
      </w:r>
    </w:p>
    <w:p w14:paraId="202B3284" w14:textId="77777777" w:rsidR="003A4809" w:rsidRPr="00047396" w:rsidRDefault="003A4809" w:rsidP="003A4809">
      <w:pPr>
        <w:pStyle w:val="ListParagraph"/>
        <w:numPr>
          <w:ilvl w:val="0"/>
          <w:numId w:val="2"/>
        </w:numPr>
        <w:spacing w:line="276" w:lineRule="auto"/>
        <w:ind w:right="1169"/>
        <w:jc w:val="both"/>
        <w:rPr>
          <w:color w:val="1C1C1D"/>
          <w:sz w:val="24"/>
          <w:szCs w:val="24"/>
        </w:rPr>
      </w:pPr>
      <w:r w:rsidRPr="00047396">
        <w:rPr>
          <w:color w:val="1C1C1D"/>
          <w:sz w:val="24"/>
          <w:szCs w:val="24"/>
        </w:rPr>
        <w:t>Dëshmi të kapaciteteve infrastrukturore dhe organizative</w:t>
      </w:r>
      <w:r w:rsidRPr="00047396">
        <w:rPr>
          <w:color w:val="1C1C1D"/>
          <w:spacing w:val="1"/>
          <w:sz w:val="24"/>
          <w:szCs w:val="24"/>
        </w:rPr>
        <w:t xml:space="preserve"> </w:t>
      </w:r>
      <w:r w:rsidRPr="00047396">
        <w:rPr>
          <w:color w:val="1C1C1D"/>
          <w:sz w:val="24"/>
          <w:szCs w:val="24"/>
        </w:rPr>
        <w:t>për realizim të  trajnimeve;</w:t>
      </w:r>
    </w:p>
    <w:p w14:paraId="739EA769" w14:textId="3E338D7A" w:rsidR="00344558" w:rsidRPr="00047396" w:rsidRDefault="003A4809" w:rsidP="00344558">
      <w:pPr>
        <w:pStyle w:val="ListParagraph"/>
        <w:numPr>
          <w:ilvl w:val="0"/>
          <w:numId w:val="2"/>
        </w:numPr>
        <w:spacing w:line="276" w:lineRule="auto"/>
        <w:ind w:right="1169"/>
        <w:jc w:val="both"/>
        <w:rPr>
          <w:color w:val="1C1C1D"/>
          <w:sz w:val="24"/>
          <w:szCs w:val="24"/>
        </w:rPr>
      </w:pPr>
      <w:r w:rsidRPr="00047396">
        <w:rPr>
          <w:color w:val="1C1C1D"/>
          <w:sz w:val="24"/>
          <w:szCs w:val="24"/>
        </w:rPr>
        <w:t>Formular</w:t>
      </w:r>
      <w:r w:rsidR="00344558" w:rsidRPr="00047396">
        <w:rPr>
          <w:color w:val="1C1C1D"/>
          <w:sz w:val="24"/>
          <w:szCs w:val="24"/>
        </w:rPr>
        <w:t>ët</w:t>
      </w:r>
      <w:r w:rsidRPr="00047396">
        <w:rPr>
          <w:color w:val="1C1C1D"/>
          <w:spacing w:val="15"/>
          <w:sz w:val="24"/>
          <w:szCs w:val="24"/>
        </w:rPr>
        <w:t xml:space="preserve"> </w:t>
      </w:r>
      <w:r w:rsidRPr="00047396">
        <w:rPr>
          <w:color w:val="1C1C1D"/>
          <w:sz w:val="24"/>
          <w:szCs w:val="24"/>
        </w:rPr>
        <w:t>e</w:t>
      </w:r>
      <w:r w:rsidRPr="00047396">
        <w:rPr>
          <w:color w:val="1C1C1D"/>
          <w:spacing w:val="5"/>
          <w:sz w:val="24"/>
          <w:szCs w:val="24"/>
        </w:rPr>
        <w:t xml:space="preserve"> </w:t>
      </w:r>
      <w:r w:rsidRPr="00047396">
        <w:rPr>
          <w:color w:val="1C1C1D"/>
          <w:sz w:val="24"/>
          <w:szCs w:val="24"/>
        </w:rPr>
        <w:t>Aplikimit,</w:t>
      </w:r>
      <w:r w:rsidRPr="00047396">
        <w:rPr>
          <w:color w:val="1C1C1D"/>
          <w:spacing w:val="15"/>
          <w:sz w:val="24"/>
          <w:szCs w:val="24"/>
        </w:rPr>
        <w:t xml:space="preserve"> </w:t>
      </w:r>
      <w:r w:rsidRPr="00047396">
        <w:rPr>
          <w:color w:val="1C1C1D"/>
          <w:sz w:val="24"/>
          <w:szCs w:val="24"/>
        </w:rPr>
        <w:t>me</w:t>
      </w:r>
      <w:r w:rsidRPr="00047396">
        <w:rPr>
          <w:color w:val="1C1C1D"/>
          <w:spacing w:val="-8"/>
          <w:sz w:val="24"/>
          <w:szCs w:val="24"/>
        </w:rPr>
        <w:t xml:space="preserve"> </w:t>
      </w:r>
      <w:r w:rsidRPr="00047396">
        <w:rPr>
          <w:color w:val="1C1C1D"/>
          <w:sz w:val="24"/>
          <w:szCs w:val="24"/>
        </w:rPr>
        <w:t>të</w:t>
      </w:r>
      <w:r w:rsidRPr="00047396">
        <w:rPr>
          <w:color w:val="1C1C1D"/>
          <w:spacing w:val="-18"/>
          <w:sz w:val="24"/>
          <w:szCs w:val="24"/>
        </w:rPr>
        <w:t xml:space="preserve"> </w:t>
      </w:r>
      <w:r w:rsidRPr="00047396">
        <w:rPr>
          <w:color w:val="1C1C1D"/>
          <w:sz w:val="24"/>
          <w:szCs w:val="24"/>
        </w:rPr>
        <w:t>dhëna</w:t>
      </w:r>
      <w:r w:rsidRPr="00047396">
        <w:rPr>
          <w:color w:val="1C1C1D"/>
          <w:spacing w:val="-7"/>
          <w:sz w:val="24"/>
          <w:szCs w:val="24"/>
        </w:rPr>
        <w:t xml:space="preserve"> </w:t>
      </w:r>
      <w:r w:rsidRPr="00047396">
        <w:rPr>
          <w:color w:val="1C1C1D"/>
          <w:sz w:val="24"/>
          <w:szCs w:val="24"/>
        </w:rPr>
        <w:t>të përcaktuara</w:t>
      </w:r>
      <w:r w:rsidRPr="00047396">
        <w:rPr>
          <w:color w:val="1C1C1D"/>
          <w:spacing w:val="4"/>
          <w:sz w:val="24"/>
          <w:szCs w:val="24"/>
        </w:rPr>
        <w:t xml:space="preserve"> </w:t>
      </w:r>
      <w:r w:rsidRPr="00047396">
        <w:rPr>
          <w:color w:val="1C1C1D"/>
          <w:sz w:val="24"/>
          <w:szCs w:val="24"/>
        </w:rPr>
        <w:t>në</w:t>
      </w:r>
      <w:r w:rsidRPr="00047396">
        <w:rPr>
          <w:color w:val="1C1C1D"/>
          <w:spacing w:val="-27"/>
          <w:sz w:val="24"/>
          <w:szCs w:val="24"/>
        </w:rPr>
        <w:t xml:space="preserve">  </w:t>
      </w:r>
      <w:r w:rsidRPr="00047396">
        <w:rPr>
          <w:color w:val="1C1C1D"/>
          <w:sz w:val="24"/>
          <w:szCs w:val="24"/>
        </w:rPr>
        <w:t>Nenin</w:t>
      </w:r>
      <w:r w:rsidRPr="00047396">
        <w:rPr>
          <w:color w:val="1C1C1D"/>
          <w:spacing w:val="-2"/>
          <w:sz w:val="24"/>
          <w:szCs w:val="24"/>
        </w:rPr>
        <w:t xml:space="preserve"> </w:t>
      </w:r>
      <w:r w:rsidRPr="00047396">
        <w:rPr>
          <w:color w:val="1C1C1D"/>
          <w:sz w:val="24"/>
          <w:szCs w:val="24"/>
        </w:rPr>
        <w:t xml:space="preserve">5, </w:t>
      </w:r>
      <w:r w:rsidRPr="00047396">
        <w:rPr>
          <w:color w:val="1C1C1D"/>
          <w:spacing w:val="1"/>
          <w:sz w:val="24"/>
          <w:szCs w:val="24"/>
        </w:rPr>
        <w:t xml:space="preserve"> </w:t>
      </w:r>
      <w:r w:rsidRPr="00047396">
        <w:rPr>
          <w:color w:val="1C1C1D"/>
          <w:sz w:val="24"/>
          <w:szCs w:val="24"/>
        </w:rPr>
        <w:t>të</w:t>
      </w:r>
      <w:r w:rsidRPr="00047396">
        <w:rPr>
          <w:color w:val="1C1C1D"/>
          <w:spacing w:val="-30"/>
          <w:sz w:val="24"/>
          <w:szCs w:val="24"/>
        </w:rPr>
        <w:t xml:space="preserve">  </w:t>
      </w:r>
      <w:r w:rsidRPr="00047396">
        <w:rPr>
          <w:color w:val="1C1C1D"/>
          <w:sz w:val="24"/>
          <w:szCs w:val="24"/>
        </w:rPr>
        <w:t>UA</w:t>
      </w:r>
      <w:r w:rsidRPr="00047396">
        <w:rPr>
          <w:color w:val="1C1C1D"/>
          <w:spacing w:val="8"/>
          <w:sz w:val="24"/>
          <w:szCs w:val="24"/>
        </w:rPr>
        <w:t xml:space="preserve"> </w:t>
      </w:r>
      <w:r w:rsidR="00BD31D9">
        <w:rPr>
          <w:color w:val="1C1C1D"/>
          <w:sz w:val="24"/>
          <w:szCs w:val="24"/>
        </w:rPr>
        <w:t>12/2023</w:t>
      </w:r>
      <w:r w:rsidRPr="00047396">
        <w:rPr>
          <w:color w:val="1C1C1D"/>
          <w:sz w:val="24"/>
          <w:szCs w:val="24"/>
        </w:rPr>
        <w:t>.</w:t>
      </w:r>
      <w:r w:rsidR="00344558" w:rsidRPr="00047396">
        <w:rPr>
          <w:color w:val="1C1C1D"/>
          <w:sz w:val="24"/>
          <w:szCs w:val="24"/>
        </w:rPr>
        <w:t xml:space="preserve"> Formularët duhet të jenë të nënshkruar dhe vulosur.</w:t>
      </w:r>
    </w:p>
    <w:p w14:paraId="3EBABF35" w14:textId="77777777" w:rsidR="003A4809" w:rsidRPr="00047396" w:rsidRDefault="003A4809" w:rsidP="003A4809">
      <w:pPr>
        <w:pStyle w:val="BodyText"/>
        <w:spacing w:before="1" w:line="276" w:lineRule="auto"/>
        <w:ind w:right="127"/>
        <w:jc w:val="both"/>
        <w:rPr>
          <w:color w:val="2D2D2F"/>
          <w:w w:val="110"/>
          <w:sz w:val="24"/>
          <w:szCs w:val="24"/>
        </w:rPr>
      </w:pPr>
      <w:bookmarkStart w:id="0" w:name="_GoBack"/>
      <w:bookmarkEnd w:id="0"/>
    </w:p>
    <w:p w14:paraId="0F1D2CED" w14:textId="4E90664E" w:rsidR="00344558" w:rsidRPr="00047396" w:rsidRDefault="00344558" w:rsidP="003A4809">
      <w:pPr>
        <w:pStyle w:val="BodyText"/>
        <w:spacing w:before="1" w:line="276" w:lineRule="auto"/>
        <w:ind w:right="127"/>
        <w:jc w:val="both"/>
        <w:rPr>
          <w:b/>
          <w:bCs/>
          <w:color w:val="2D2D2F"/>
          <w:w w:val="110"/>
          <w:sz w:val="24"/>
          <w:szCs w:val="24"/>
        </w:rPr>
      </w:pPr>
      <w:r w:rsidRPr="00047396">
        <w:rPr>
          <w:b/>
          <w:bCs/>
          <w:color w:val="2D2D2F"/>
          <w:w w:val="110"/>
          <w:sz w:val="24"/>
          <w:szCs w:val="24"/>
        </w:rPr>
        <w:t>Formularët për aplikim:</w:t>
      </w:r>
    </w:p>
    <w:p w14:paraId="50CE67AB" w14:textId="4C3849A0" w:rsidR="00344558" w:rsidRPr="00047396" w:rsidRDefault="00344558" w:rsidP="003A4809">
      <w:pPr>
        <w:pStyle w:val="NoSpacing"/>
        <w:spacing w:line="276" w:lineRule="auto"/>
        <w:jc w:val="both"/>
        <w:rPr>
          <w:rFonts w:ascii="Times New Roman" w:hAnsi="Times New Roman"/>
          <w:sz w:val="24"/>
          <w:szCs w:val="24"/>
          <w:lang w:val="en-GB"/>
        </w:rPr>
      </w:pPr>
    </w:p>
    <w:p w14:paraId="0378E3D9" w14:textId="68CDE7F0" w:rsidR="00344558" w:rsidRPr="00047396" w:rsidRDefault="003A4809" w:rsidP="00517888">
      <w:pPr>
        <w:pStyle w:val="NoSpacing"/>
        <w:numPr>
          <w:ilvl w:val="0"/>
          <w:numId w:val="4"/>
        </w:numPr>
        <w:spacing w:line="276" w:lineRule="auto"/>
        <w:rPr>
          <w:rFonts w:ascii="Times New Roman" w:hAnsi="Times New Roman"/>
          <w:sz w:val="24"/>
          <w:szCs w:val="24"/>
          <w:lang w:val="sq-AL"/>
        </w:rPr>
      </w:pPr>
      <w:r w:rsidRPr="00047396">
        <w:rPr>
          <w:rFonts w:ascii="Times New Roman" w:hAnsi="Times New Roman"/>
          <w:b/>
          <w:sz w:val="24"/>
          <w:szCs w:val="24"/>
          <w:lang w:val="en-GB"/>
        </w:rPr>
        <w:t>FORMULAR APLIKIMI PËR</w:t>
      </w:r>
      <w:r w:rsidR="00344558" w:rsidRPr="00047396">
        <w:rPr>
          <w:rFonts w:ascii="Times New Roman" w:hAnsi="Times New Roman"/>
          <w:sz w:val="24"/>
          <w:szCs w:val="24"/>
          <w:lang w:val="sq-AL"/>
        </w:rPr>
        <w:t xml:space="preserve"> </w:t>
      </w:r>
      <w:r w:rsidRPr="00047396">
        <w:rPr>
          <w:rFonts w:ascii="Times New Roman" w:hAnsi="Times New Roman"/>
          <w:sz w:val="24"/>
          <w:szCs w:val="24"/>
          <w:lang w:val="sq-AL"/>
        </w:rPr>
        <w:t>Ofertues të Programeve të Trajnimit për Mësimdhënës dhe Punëtorë Arsimor</w:t>
      </w:r>
      <w:r w:rsidR="00344558" w:rsidRPr="00047396">
        <w:rPr>
          <w:rFonts w:ascii="Times New Roman" w:hAnsi="Times New Roman"/>
          <w:sz w:val="24"/>
          <w:szCs w:val="24"/>
          <w:lang w:val="sq-AL"/>
        </w:rPr>
        <w:t xml:space="preserve"> (vendoset linku ...)</w:t>
      </w:r>
    </w:p>
    <w:p w14:paraId="16AEED31" w14:textId="77777777" w:rsidR="00344558" w:rsidRPr="00047396" w:rsidRDefault="00344558" w:rsidP="00517888">
      <w:pPr>
        <w:pStyle w:val="NoSpacing"/>
        <w:spacing w:line="276" w:lineRule="auto"/>
        <w:ind w:left="720"/>
        <w:rPr>
          <w:rFonts w:ascii="Times New Roman" w:hAnsi="Times New Roman"/>
          <w:sz w:val="24"/>
          <w:szCs w:val="24"/>
          <w:lang w:val="sq-AL"/>
        </w:rPr>
      </w:pPr>
    </w:p>
    <w:p w14:paraId="5F010B72" w14:textId="3E47D73A" w:rsidR="003A4809" w:rsidRPr="00047396" w:rsidRDefault="003A4809" w:rsidP="00517888">
      <w:pPr>
        <w:pStyle w:val="NoSpacing"/>
        <w:numPr>
          <w:ilvl w:val="0"/>
          <w:numId w:val="4"/>
        </w:numPr>
        <w:spacing w:line="276" w:lineRule="auto"/>
        <w:rPr>
          <w:rFonts w:ascii="Times New Roman" w:hAnsi="Times New Roman"/>
          <w:sz w:val="24"/>
          <w:szCs w:val="24"/>
          <w:lang w:val="sq-AL"/>
        </w:rPr>
      </w:pPr>
      <w:r w:rsidRPr="00047396">
        <w:rPr>
          <w:rFonts w:ascii="Times New Roman" w:hAnsi="Times New Roman"/>
          <w:b/>
          <w:sz w:val="24"/>
          <w:szCs w:val="24"/>
          <w:lang w:val="en-GB"/>
        </w:rPr>
        <w:t>FORMULAR APLIKIMI PËR</w:t>
      </w:r>
      <w:r w:rsidR="00344558" w:rsidRPr="00047396">
        <w:rPr>
          <w:rFonts w:ascii="Times New Roman" w:hAnsi="Times New Roman"/>
          <w:sz w:val="24"/>
          <w:szCs w:val="24"/>
          <w:lang w:val="sq-AL"/>
        </w:rPr>
        <w:t xml:space="preserve"> </w:t>
      </w:r>
      <w:r w:rsidRPr="00047396">
        <w:rPr>
          <w:rFonts w:ascii="Times New Roman" w:hAnsi="Times New Roman"/>
          <w:sz w:val="24"/>
          <w:szCs w:val="24"/>
          <w:lang w:val="sq-AL"/>
        </w:rPr>
        <w:t>Programe të Trajnimit për Mësimdhënës dhe Punëtorë Arsimor</w:t>
      </w:r>
      <w:r w:rsidR="00EA5B55" w:rsidRPr="00047396">
        <w:rPr>
          <w:rFonts w:ascii="Times New Roman" w:hAnsi="Times New Roman"/>
          <w:sz w:val="24"/>
          <w:szCs w:val="24"/>
          <w:lang w:val="sq-AL"/>
        </w:rPr>
        <w:t xml:space="preserve"> (vendoset linku ...) </w:t>
      </w:r>
    </w:p>
    <w:p w14:paraId="4620F659" w14:textId="77777777" w:rsidR="003A4809" w:rsidRPr="00047396" w:rsidRDefault="003A4809" w:rsidP="003A4809">
      <w:pPr>
        <w:pStyle w:val="BodyText"/>
        <w:spacing w:line="276" w:lineRule="auto"/>
        <w:jc w:val="both"/>
        <w:rPr>
          <w:sz w:val="24"/>
          <w:szCs w:val="24"/>
        </w:rPr>
      </w:pPr>
    </w:p>
    <w:p w14:paraId="799785B3" w14:textId="194DFFA0" w:rsidR="003A4809" w:rsidRPr="00047396" w:rsidRDefault="003A4809" w:rsidP="003A4809">
      <w:pPr>
        <w:pStyle w:val="BodyText"/>
        <w:spacing w:line="276" w:lineRule="auto"/>
        <w:jc w:val="both"/>
        <w:rPr>
          <w:sz w:val="24"/>
          <w:szCs w:val="24"/>
        </w:rPr>
      </w:pPr>
      <w:r w:rsidRPr="00047396">
        <w:rPr>
          <w:color w:val="2D2D2F"/>
          <w:w w:val="110"/>
          <w:sz w:val="24"/>
          <w:szCs w:val="24"/>
        </w:rPr>
        <w:t>Aplikimi</w:t>
      </w:r>
      <w:r w:rsidRPr="00047396">
        <w:rPr>
          <w:color w:val="2D2D2F"/>
          <w:spacing w:val="10"/>
          <w:w w:val="110"/>
          <w:sz w:val="24"/>
          <w:szCs w:val="24"/>
        </w:rPr>
        <w:t xml:space="preserve"> </w:t>
      </w:r>
      <w:r w:rsidRPr="00047396">
        <w:rPr>
          <w:color w:val="1C1C1D"/>
          <w:w w:val="110"/>
          <w:sz w:val="24"/>
          <w:szCs w:val="24"/>
        </w:rPr>
        <w:t>mund</w:t>
      </w:r>
      <w:r w:rsidRPr="00047396">
        <w:rPr>
          <w:color w:val="1C1C1D"/>
          <w:spacing w:val="9"/>
          <w:w w:val="110"/>
          <w:sz w:val="24"/>
          <w:szCs w:val="24"/>
        </w:rPr>
        <w:t xml:space="preserve"> </w:t>
      </w:r>
      <w:r w:rsidRPr="00047396">
        <w:rPr>
          <w:color w:val="1C1C1D"/>
          <w:w w:val="110"/>
          <w:sz w:val="24"/>
          <w:szCs w:val="24"/>
        </w:rPr>
        <w:t>të</w:t>
      </w:r>
      <w:r w:rsidRPr="00047396">
        <w:rPr>
          <w:color w:val="1C1C1D"/>
          <w:spacing w:val="-11"/>
          <w:w w:val="110"/>
          <w:sz w:val="24"/>
          <w:szCs w:val="24"/>
        </w:rPr>
        <w:t xml:space="preserve"> </w:t>
      </w:r>
      <w:r w:rsidRPr="00047396">
        <w:rPr>
          <w:color w:val="1C1C1D"/>
          <w:w w:val="110"/>
          <w:sz w:val="24"/>
          <w:szCs w:val="24"/>
        </w:rPr>
        <w:t>bëhet</w:t>
      </w:r>
      <w:r w:rsidRPr="00047396">
        <w:rPr>
          <w:color w:val="1C1C1D"/>
          <w:spacing w:val="-16"/>
          <w:w w:val="110"/>
          <w:sz w:val="24"/>
          <w:szCs w:val="24"/>
        </w:rPr>
        <w:t xml:space="preserve"> </w:t>
      </w:r>
      <w:r w:rsidRPr="00047396">
        <w:rPr>
          <w:color w:val="1C1C1D"/>
          <w:w w:val="110"/>
          <w:sz w:val="24"/>
          <w:szCs w:val="24"/>
        </w:rPr>
        <w:t>nga</w:t>
      </w:r>
      <w:r w:rsidRPr="00047396">
        <w:rPr>
          <w:color w:val="1C1C1D"/>
          <w:spacing w:val="5"/>
          <w:w w:val="110"/>
          <w:sz w:val="24"/>
          <w:szCs w:val="24"/>
        </w:rPr>
        <w:t xml:space="preserve"> </w:t>
      </w:r>
      <w:r w:rsidRPr="00047396">
        <w:rPr>
          <w:color w:val="1C1C1D"/>
          <w:w w:val="110"/>
          <w:sz w:val="24"/>
          <w:szCs w:val="24"/>
        </w:rPr>
        <w:t>data</w:t>
      </w:r>
      <w:r w:rsidRPr="00047396">
        <w:rPr>
          <w:color w:val="1C1C1D"/>
          <w:spacing w:val="-4"/>
          <w:w w:val="110"/>
          <w:sz w:val="24"/>
          <w:szCs w:val="24"/>
        </w:rPr>
        <w:t xml:space="preserve"> </w:t>
      </w:r>
      <w:r w:rsidRPr="00047396">
        <w:rPr>
          <w:color w:val="2D2D2F"/>
          <w:spacing w:val="-19"/>
          <w:w w:val="110"/>
          <w:sz w:val="24"/>
          <w:szCs w:val="24"/>
        </w:rPr>
        <w:t xml:space="preserve"> </w:t>
      </w:r>
      <w:r w:rsidR="00731261">
        <w:rPr>
          <w:color w:val="1C1C1D"/>
          <w:w w:val="110"/>
          <w:sz w:val="24"/>
          <w:szCs w:val="24"/>
        </w:rPr>
        <w:t>15.11</w:t>
      </w:r>
      <w:r w:rsidRPr="00047396">
        <w:rPr>
          <w:color w:val="1C1C1D"/>
          <w:w w:val="110"/>
          <w:sz w:val="24"/>
          <w:szCs w:val="24"/>
        </w:rPr>
        <w:t>.</w:t>
      </w:r>
      <w:r w:rsidRPr="00047396">
        <w:rPr>
          <w:color w:val="2D2D2F"/>
          <w:w w:val="110"/>
          <w:sz w:val="24"/>
          <w:szCs w:val="24"/>
        </w:rPr>
        <w:t>202</w:t>
      </w:r>
      <w:r w:rsidR="000917B1" w:rsidRPr="00047396">
        <w:rPr>
          <w:color w:val="2D2D2F"/>
          <w:w w:val="110"/>
          <w:sz w:val="24"/>
          <w:szCs w:val="24"/>
        </w:rPr>
        <w:t>3</w:t>
      </w:r>
      <w:r w:rsidRPr="00047396">
        <w:rPr>
          <w:color w:val="2D2D2F"/>
          <w:spacing w:val="-16"/>
          <w:w w:val="110"/>
          <w:sz w:val="24"/>
          <w:szCs w:val="24"/>
        </w:rPr>
        <w:t xml:space="preserve"> </w:t>
      </w:r>
      <w:r w:rsidRPr="00047396">
        <w:rPr>
          <w:color w:val="1C1C1D"/>
          <w:w w:val="110"/>
          <w:sz w:val="24"/>
          <w:szCs w:val="24"/>
        </w:rPr>
        <w:t>deri</w:t>
      </w:r>
      <w:r w:rsidRPr="00047396">
        <w:rPr>
          <w:color w:val="1C1C1D"/>
          <w:spacing w:val="-5"/>
          <w:w w:val="110"/>
          <w:sz w:val="24"/>
          <w:szCs w:val="24"/>
        </w:rPr>
        <w:t xml:space="preserve"> </w:t>
      </w:r>
      <w:r w:rsidRPr="00047396">
        <w:rPr>
          <w:color w:val="1C1C1D"/>
          <w:w w:val="110"/>
          <w:sz w:val="24"/>
          <w:szCs w:val="24"/>
        </w:rPr>
        <w:t>me</w:t>
      </w:r>
      <w:r w:rsidRPr="00047396">
        <w:rPr>
          <w:color w:val="1C1C1D"/>
          <w:spacing w:val="-25"/>
          <w:w w:val="110"/>
          <w:sz w:val="24"/>
          <w:szCs w:val="24"/>
        </w:rPr>
        <w:t xml:space="preserve"> </w:t>
      </w:r>
      <w:r w:rsidRPr="00047396">
        <w:rPr>
          <w:color w:val="1C1C1D"/>
          <w:w w:val="110"/>
          <w:sz w:val="24"/>
          <w:szCs w:val="24"/>
        </w:rPr>
        <w:t>datë</w:t>
      </w:r>
      <w:r w:rsidRPr="00047396">
        <w:rPr>
          <w:color w:val="1C1C1D"/>
          <w:spacing w:val="-11"/>
          <w:w w:val="110"/>
          <w:sz w:val="24"/>
          <w:szCs w:val="24"/>
        </w:rPr>
        <w:t xml:space="preserve"> </w:t>
      </w:r>
      <w:r w:rsidR="00731261">
        <w:rPr>
          <w:color w:val="1C1C1D"/>
          <w:spacing w:val="-11"/>
          <w:w w:val="110"/>
          <w:sz w:val="24"/>
          <w:szCs w:val="24"/>
        </w:rPr>
        <w:t>15</w:t>
      </w:r>
      <w:r w:rsidR="00731261">
        <w:rPr>
          <w:color w:val="1C1C1D"/>
          <w:w w:val="110"/>
          <w:sz w:val="24"/>
          <w:szCs w:val="24"/>
        </w:rPr>
        <w:t>.12.</w:t>
      </w:r>
      <w:r w:rsidRPr="00047396">
        <w:rPr>
          <w:color w:val="2D2D2F"/>
          <w:w w:val="110"/>
          <w:sz w:val="24"/>
          <w:szCs w:val="24"/>
        </w:rPr>
        <w:t>202</w:t>
      </w:r>
      <w:r w:rsidR="000917B1" w:rsidRPr="00047396">
        <w:rPr>
          <w:color w:val="2D2D2F"/>
          <w:spacing w:val="-30"/>
          <w:w w:val="110"/>
          <w:sz w:val="24"/>
          <w:szCs w:val="24"/>
        </w:rPr>
        <w:t>3</w:t>
      </w:r>
      <w:r w:rsidRPr="00047396">
        <w:rPr>
          <w:color w:val="2D2D2F"/>
          <w:w w:val="110"/>
          <w:sz w:val="24"/>
          <w:szCs w:val="24"/>
        </w:rPr>
        <w:t>.</w:t>
      </w:r>
    </w:p>
    <w:p w14:paraId="44F12E45" w14:textId="77777777" w:rsidR="003A4809" w:rsidRPr="00047396" w:rsidRDefault="003A4809" w:rsidP="003A4809">
      <w:pPr>
        <w:pStyle w:val="BodyText"/>
        <w:spacing w:before="3" w:line="276" w:lineRule="auto"/>
        <w:jc w:val="both"/>
        <w:rPr>
          <w:sz w:val="24"/>
          <w:szCs w:val="24"/>
        </w:rPr>
      </w:pPr>
    </w:p>
    <w:p w14:paraId="7388EBD9" w14:textId="22A1525D" w:rsidR="003A4809" w:rsidRPr="00047396" w:rsidRDefault="003A4809" w:rsidP="003A4809">
      <w:pPr>
        <w:spacing w:line="276" w:lineRule="auto"/>
        <w:jc w:val="both"/>
        <w:rPr>
          <w:sz w:val="24"/>
        </w:rPr>
      </w:pPr>
      <w:r w:rsidRPr="00047396">
        <w:rPr>
          <w:color w:val="1C1C1D"/>
          <w:w w:val="110"/>
          <w:sz w:val="24"/>
          <w:szCs w:val="24"/>
        </w:rPr>
        <w:t>Dokumentacioni i kompletuar</w:t>
      </w:r>
      <w:r w:rsidRPr="00047396">
        <w:rPr>
          <w:color w:val="1C1C1D"/>
          <w:spacing w:val="1"/>
          <w:w w:val="110"/>
          <w:sz w:val="24"/>
          <w:szCs w:val="24"/>
        </w:rPr>
        <w:t xml:space="preserve"> </w:t>
      </w:r>
      <w:r w:rsidRPr="00047396">
        <w:rPr>
          <w:color w:val="1C1C1D"/>
          <w:w w:val="110"/>
          <w:sz w:val="24"/>
          <w:szCs w:val="24"/>
        </w:rPr>
        <w:t xml:space="preserve">dorëzohet në </w:t>
      </w:r>
      <w:r w:rsidRPr="00047396">
        <w:rPr>
          <w:b/>
          <w:color w:val="2D2D2F"/>
          <w:w w:val="110"/>
          <w:sz w:val="24"/>
          <w:szCs w:val="24"/>
        </w:rPr>
        <w:t xml:space="preserve">arkiv </w:t>
      </w:r>
      <w:r w:rsidRPr="00047396">
        <w:rPr>
          <w:b/>
          <w:color w:val="1C1C1D"/>
          <w:w w:val="110"/>
          <w:sz w:val="24"/>
          <w:szCs w:val="24"/>
        </w:rPr>
        <w:t xml:space="preserve">të </w:t>
      </w:r>
      <w:r w:rsidRPr="00047396">
        <w:rPr>
          <w:b/>
          <w:color w:val="2D2D2F"/>
          <w:w w:val="110"/>
          <w:sz w:val="24"/>
          <w:szCs w:val="24"/>
        </w:rPr>
        <w:t>MASH</w:t>
      </w:r>
      <w:r w:rsidRPr="00047396">
        <w:rPr>
          <w:b/>
          <w:color w:val="575757"/>
          <w:w w:val="110"/>
          <w:sz w:val="24"/>
          <w:szCs w:val="24"/>
        </w:rPr>
        <w:t>TI-t, zyra n</w:t>
      </w:r>
      <w:r w:rsidRPr="00047396">
        <w:rPr>
          <w:b/>
          <w:color w:val="1C1C1D"/>
          <w:spacing w:val="1"/>
          <w:w w:val="110"/>
          <w:sz w:val="24"/>
          <w:szCs w:val="24"/>
        </w:rPr>
        <w:t>r. 04.</w:t>
      </w:r>
    </w:p>
    <w:sectPr w:rsidR="003A4809" w:rsidRPr="000473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855B0"/>
    <w:multiLevelType w:val="hybridMultilevel"/>
    <w:tmpl w:val="F0E8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23834"/>
    <w:multiLevelType w:val="hybridMultilevel"/>
    <w:tmpl w:val="B5609EBA"/>
    <w:lvl w:ilvl="0" w:tplc="BC3E11C8">
      <w:start w:val="1"/>
      <w:numFmt w:val="decimal"/>
      <w:lvlText w:val="%1."/>
      <w:lvlJc w:val="left"/>
      <w:pPr>
        <w:ind w:left="974" w:hanging="376"/>
        <w:jc w:val="left"/>
      </w:pPr>
      <w:rPr>
        <w:rFonts w:hint="default"/>
        <w:spacing w:val="-1"/>
        <w:w w:val="113"/>
      </w:rPr>
    </w:lvl>
    <w:lvl w:ilvl="1" w:tplc="9B7EAD56">
      <w:numFmt w:val="bullet"/>
      <w:lvlText w:val="•"/>
      <w:lvlJc w:val="left"/>
      <w:pPr>
        <w:ind w:left="1854" w:hanging="376"/>
      </w:pPr>
      <w:rPr>
        <w:rFonts w:hint="default"/>
      </w:rPr>
    </w:lvl>
    <w:lvl w:ilvl="2" w:tplc="50EE28D2">
      <w:numFmt w:val="bullet"/>
      <w:lvlText w:val="•"/>
      <w:lvlJc w:val="left"/>
      <w:pPr>
        <w:ind w:left="2729" w:hanging="376"/>
      </w:pPr>
      <w:rPr>
        <w:rFonts w:hint="default"/>
      </w:rPr>
    </w:lvl>
    <w:lvl w:ilvl="3" w:tplc="510232B4">
      <w:numFmt w:val="bullet"/>
      <w:lvlText w:val="•"/>
      <w:lvlJc w:val="left"/>
      <w:pPr>
        <w:ind w:left="3604" w:hanging="376"/>
      </w:pPr>
      <w:rPr>
        <w:rFonts w:hint="default"/>
      </w:rPr>
    </w:lvl>
    <w:lvl w:ilvl="4" w:tplc="A78ACF74">
      <w:numFmt w:val="bullet"/>
      <w:lvlText w:val="•"/>
      <w:lvlJc w:val="left"/>
      <w:pPr>
        <w:ind w:left="4479" w:hanging="376"/>
      </w:pPr>
      <w:rPr>
        <w:rFonts w:hint="default"/>
      </w:rPr>
    </w:lvl>
    <w:lvl w:ilvl="5" w:tplc="45FC2AE2">
      <w:numFmt w:val="bullet"/>
      <w:lvlText w:val="•"/>
      <w:lvlJc w:val="left"/>
      <w:pPr>
        <w:ind w:left="5354" w:hanging="376"/>
      </w:pPr>
      <w:rPr>
        <w:rFonts w:hint="default"/>
      </w:rPr>
    </w:lvl>
    <w:lvl w:ilvl="6" w:tplc="8816396A">
      <w:numFmt w:val="bullet"/>
      <w:lvlText w:val="•"/>
      <w:lvlJc w:val="left"/>
      <w:pPr>
        <w:ind w:left="6229" w:hanging="376"/>
      </w:pPr>
      <w:rPr>
        <w:rFonts w:hint="default"/>
      </w:rPr>
    </w:lvl>
    <w:lvl w:ilvl="7" w:tplc="1848EA50">
      <w:numFmt w:val="bullet"/>
      <w:lvlText w:val="•"/>
      <w:lvlJc w:val="left"/>
      <w:pPr>
        <w:ind w:left="7104" w:hanging="376"/>
      </w:pPr>
      <w:rPr>
        <w:rFonts w:hint="default"/>
      </w:rPr>
    </w:lvl>
    <w:lvl w:ilvl="8" w:tplc="BF2228E8">
      <w:numFmt w:val="bullet"/>
      <w:lvlText w:val="•"/>
      <w:lvlJc w:val="left"/>
      <w:pPr>
        <w:ind w:left="7979" w:hanging="376"/>
      </w:pPr>
      <w:rPr>
        <w:rFonts w:hint="default"/>
      </w:rPr>
    </w:lvl>
  </w:abstractNum>
  <w:abstractNum w:abstractNumId="2" w15:restartNumberingAfterBreak="0">
    <w:nsid w:val="303B78E2"/>
    <w:multiLevelType w:val="hybridMultilevel"/>
    <w:tmpl w:val="8DE02D6C"/>
    <w:lvl w:ilvl="0" w:tplc="067891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04B07"/>
    <w:multiLevelType w:val="hybridMultilevel"/>
    <w:tmpl w:val="151A0E86"/>
    <w:lvl w:ilvl="0" w:tplc="067891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745C5"/>
    <w:multiLevelType w:val="hybridMultilevel"/>
    <w:tmpl w:val="9AD0834E"/>
    <w:lvl w:ilvl="0" w:tplc="067891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E7EA9"/>
    <w:multiLevelType w:val="hybridMultilevel"/>
    <w:tmpl w:val="BF30452C"/>
    <w:lvl w:ilvl="0" w:tplc="9B7EAD56">
      <w:numFmt w:val="bullet"/>
      <w:lvlText w:val="•"/>
      <w:lvlJc w:val="lef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4B496553"/>
    <w:multiLevelType w:val="hybridMultilevel"/>
    <w:tmpl w:val="C1CC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46178"/>
    <w:multiLevelType w:val="hybridMultilevel"/>
    <w:tmpl w:val="C064592A"/>
    <w:lvl w:ilvl="0" w:tplc="067891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CC0DAE"/>
    <w:multiLevelType w:val="hybridMultilevel"/>
    <w:tmpl w:val="DA7A214A"/>
    <w:lvl w:ilvl="0" w:tplc="067891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54ADB"/>
    <w:multiLevelType w:val="hybridMultilevel"/>
    <w:tmpl w:val="265E66C8"/>
    <w:lvl w:ilvl="0" w:tplc="067891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9"/>
  </w:num>
  <w:num w:numId="6">
    <w:abstractNumId w:val="7"/>
  </w:num>
  <w:num w:numId="7">
    <w:abstractNumId w:val="4"/>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8A"/>
    <w:rsid w:val="00047396"/>
    <w:rsid w:val="000917B1"/>
    <w:rsid w:val="00344558"/>
    <w:rsid w:val="003A4809"/>
    <w:rsid w:val="00481483"/>
    <w:rsid w:val="00517888"/>
    <w:rsid w:val="005F2BB3"/>
    <w:rsid w:val="00660029"/>
    <w:rsid w:val="00671648"/>
    <w:rsid w:val="00731261"/>
    <w:rsid w:val="007D4A3D"/>
    <w:rsid w:val="007E19E6"/>
    <w:rsid w:val="00814F8A"/>
    <w:rsid w:val="008E04E4"/>
    <w:rsid w:val="008E66AE"/>
    <w:rsid w:val="0092456C"/>
    <w:rsid w:val="00AD4A64"/>
    <w:rsid w:val="00AE3CC9"/>
    <w:rsid w:val="00BD31D9"/>
    <w:rsid w:val="00C2685A"/>
    <w:rsid w:val="00C951E9"/>
    <w:rsid w:val="00CC2D22"/>
    <w:rsid w:val="00DE4C3A"/>
    <w:rsid w:val="00EA5B5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075"/>
  <w15:chartTrackingRefBased/>
  <w15:docId w15:val="{10A163BE-26BB-4879-AFC1-5A28F190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480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4809"/>
  </w:style>
  <w:style w:type="character" w:customStyle="1" w:styleId="BodyTextChar">
    <w:name w:val="Body Text Char"/>
    <w:basedOn w:val="DefaultParagraphFont"/>
    <w:link w:val="BodyText"/>
    <w:uiPriority w:val="1"/>
    <w:rsid w:val="003A4809"/>
    <w:rPr>
      <w:rFonts w:ascii="Times New Roman" w:eastAsia="Times New Roman" w:hAnsi="Times New Roman" w:cs="Times New Roman"/>
    </w:rPr>
  </w:style>
  <w:style w:type="paragraph" w:styleId="ListParagraph">
    <w:name w:val="List Paragraph"/>
    <w:basedOn w:val="Normal"/>
    <w:uiPriority w:val="34"/>
    <w:qFormat/>
    <w:rsid w:val="003A4809"/>
    <w:pPr>
      <w:ind w:left="963" w:right="129" w:hanging="376"/>
    </w:pPr>
  </w:style>
  <w:style w:type="paragraph" w:styleId="NoSpacing">
    <w:name w:val="No Spacing"/>
    <w:uiPriority w:val="1"/>
    <w:qFormat/>
    <w:rsid w:val="003A4809"/>
    <w:pPr>
      <w:spacing w:after="0" w:line="240" w:lineRule="auto"/>
    </w:pPr>
    <w:rPr>
      <w:rFonts w:ascii="Calibri" w:eastAsia="Calibri" w:hAnsi="Calibri" w:cs="Times New Roman"/>
      <w:lang w:val="en-US"/>
    </w:rPr>
  </w:style>
  <w:style w:type="paragraph" w:styleId="Revision">
    <w:name w:val="Revision"/>
    <w:hidden/>
    <w:uiPriority w:val="99"/>
    <w:semiHidden/>
    <w:rsid w:val="0092456C"/>
    <w:pPr>
      <w:spacing w:after="0" w:line="240" w:lineRule="auto"/>
    </w:pPr>
    <w:rPr>
      <w:rFonts w:ascii="Times New Roman" w:eastAsia="Times New Roman" w:hAnsi="Times New Roman" w:cs="Times New Roman"/>
    </w:rPr>
  </w:style>
  <w:style w:type="table" w:styleId="TableGrid">
    <w:name w:val="Table Grid"/>
    <w:basedOn w:val="TableNormal"/>
    <w:uiPriority w:val="39"/>
    <w:rsid w:val="008E0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0029"/>
    <w:rPr>
      <w:sz w:val="16"/>
      <w:szCs w:val="16"/>
    </w:rPr>
  </w:style>
  <w:style w:type="paragraph" w:styleId="CommentText">
    <w:name w:val="annotation text"/>
    <w:basedOn w:val="Normal"/>
    <w:link w:val="CommentTextChar"/>
    <w:uiPriority w:val="99"/>
    <w:unhideWhenUsed/>
    <w:rsid w:val="00660029"/>
    <w:rPr>
      <w:sz w:val="20"/>
      <w:szCs w:val="20"/>
    </w:rPr>
  </w:style>
  <w:style w:type="character" w:customStyle="1" w:styleId="CommentTextChar">
    <w:name w:val="Comment Text Char"/>
    <w:basedOn w:val="DefaultParagraphFont"/>
    <w:link w:val="CommentText"/>
    <w:uiPriority w:val="99"/>
    <w:rsid w:val="006600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029"/>
    <w:rPr>
      <w:b/>
      <w:bCs/>
    </w:rPr>
  </w:style>
  <w:style w:type="character" w:customStyle="1" w:styleId="CommentSubjectChar">
    <w:name w:val="Comment Subject Char"/>
    <w:basedOn w:val="CommentTextChar"/>
    <w:link w:val="CommentSubject"/>
    <w:uiPriority w:val="99"/>
    <w:semiHidden/>
    <w:rsid w:val="0066002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Besjane Krasniqi</dc:creator>
  <cp:keywords/>
  <dc:description/>
  <cp:lastModifiedBy>Osman Beka</cp:lastModifiedBy>
  <cp:revision>3</cp:revision>
  <dcterms:created xsi:type="dcterms:W3CDTF">2023-11-14T09:48:00Z</dcterms:created>
  <dcterms:modified xsi:type="dcterms:W3CDTF">2023-11-17T13:54:00Z</dcterms:modified>
</cp:coreProperties>
</file>