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97" w:rsidRDefault="00DD2D97">
      <w:pPr>
        <w:spacing w:after="0" w:line="240" w:lineRule="auto"/>
        <w:jc w:val="center"/>
        <w:rPr>
          <w:rFonts w:ascii="Times New Roman" w:eastAsia="Times New Roman" w:hAnsi="Times New Roman" w:cs="Times New Roman"/>
          <w:sz w:val="24"/>
          <w:szCs w:val="24"/>
        </w:rPr>
      </w:pPr>
    </w:p>
    <w:tbl>
      <w:tblPr>
        <w:tblStyle w:val="a7"/>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8"/>
      </w:tblGrid>
      <w:tr w:rsidR="00DD2D97">
        <w:trPr>
          <w:trHeight w:val="993"/>
        </w:trPr>
        <w:tc>
          <w:tcPr>
            <w:tcW w:w="9648" w:type="dxa"/>
            <w:tcBorders>
              <w:top w:val="single" w:sz="4" w:space="0" w:color="FFFFFF"/>
              <w:left w:val="single" w:sz="4" w:space="0" w:color="FFFFFF"/>
              <w:bottom w:val="single" w:sz="4" w:space="0" w:color="FFFFFF"/>
              <w:right w:val="single" w:sz="4" w:space="0" w:color="FFFFFF"/>
            </w:tcBorders>
            <w:vAlign w:val="center"/>
          </w:tcPr>
          <w:p w:rsidR="00DD2D97" w:rsidRDefault="00870DA6">
            <w:pPr>
              <w:jc w:val="center"/>
              <w:rPr>
                <w:rFonts w:ascii="Times New Roman" w:eastAsia="Times New Roman" w:hAnsi="Times New Roman" w:cs="Times New Roman"/>
                <w:sz w:val="24"/>
                <w:szCs w:val="24"/>
              </w:rPr>
            </w:pPr>
            <w:bookmarkStart w:id="0" w:name="_heading=h.gjdgxs" w:colFirst="0" w:colLast="0"/>
            <w:bookmarkEnd w:id="0"/>
            <w:r>
              <w:rPr>
                <w:noProof/>
                <w:lang w:val="en-US"/>
              </w:rPr>
              <w:drawing>
                <wp:anchor distT="0" distB="0" distL="0" distR="0" simplePos="0" relativeHeight="251658240" behindDoc="1" locked="0" layoutInCell="1" hidden="0" allowOverlap="1">
                  <wp:simplePos x="0" y="0"/>
                  <wp:positionH relativeFrom="column">
                    <wp:posOffset>2580640</wp:posOffset>
                  </wp:positionH>
                  <wp:positionV relativeFrom="paragraph">
                    <wp:posOffset>24130</wp:posOffset>
                  </wp:positionV>
                  <wp:extent cx="838200" cy="92837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8200" cy="928370"/>
                          </a:xfrm>
                          <a:prstGeom prst="rect">
                            <a:avLst/>
                          </a:prstGeom>
                          <a:ln/>
                        </pic:spPr>
                      </pic:pic>
                    </a:graphicData>
                  </a:graphic>
                </wp:anchor>
              </w:drawing>
            </w:r>
          </w:p>
          <w:p w:rsidR="00DD2D97" w:rsidRDefault="00DD2D97">
            <w:pPr>
              <w:jc w:val="center"/>
              <w:rPr>
                <w:rFonts w:ascii="Times New Roman" w:eastAsia="Times New Roman" w:hAnsi="Times New Roman" w:cs="Times New Roman"/>
                <w:b/>
              </w:rPr>
            </w:pPr>
          </w:p>
          <w:p w:rsidR="00DD2D97" w:rsidRDefault="00DD2D97">
            <w:pPr>
              <w:jc w:val="center"/>
              <w:rPr>
                <w:rFonts w:ascii="Times New Roman" w:eastAsia="Times New Roman" w:hAnsi="Times New Roman" w:cs="Times New Roman"/>
                <w:b/>
              </w:rPr>
            </w:pPr>
          </w:p>
          <w:p w:rsidR="00DD2D97" w:rsidRDefault="00DD2D97">
            <w:pPr>
              <w:jc w:val="center"/>
              <w:rPr>
                <w:rFonts w:ascii="Times New Roman" w:eastAsia="Times New Roman" w:hAnsi="Times New Roman" w:cs="Times New Roman"/>
                <w:b/>
              </w:rPr>
            </w:pPr>
          </w:p>
          <w:p w:rsidR="00DD2D97" w:rsidRDefault="00DD2D97">
            <w:pPr>
              <w:jc w:val="center"/>
              <w:rPr>
                <w:rFonts w:ascii="Times New Roman" w:eastAsia="Times New Roman" w:hAnsi="Times New Roman" w:cs="Times New Roman"/>
                <w:b/>
              </w:rPr>
            </w:pPr>
          </w:p>
          <w:p w:rsidR="00DD2D97" w:rsidRDefault="00DD2D97">
            <w:pPr>
              <w:rPr>
                <w:rFonts w:ascii="Times New Roman" w:eastAsia="Times New Roman" w:hAnsi="Times New Roman" w:cs="Times New Roman"/>
                <w:b/>
              </w:rPr>
            </w:pPr>
          </w:p>
          <w:p w:rsidR="00DD2D97" w:rsidRDefault="00DD2D97">
            <w:pPr>
              <w:jc w:val="center"/>
              <w:rPr>
                <w:rFonts w:ascii="Times New Roman" w:eastAsia="Times New Roman" w:hAnsi="Times New Roman" w:cs="Times New Roman"/>
                <w:b/>
              </w:rPr>
            </w:pPr>
          </w:p>
          <w:p w:rsidR="00DD2D97" w:rsidRDefault="00870DA6">
            <w:pPr>
              <w:rPr>
                <w:rFonts w:ascii="Times New Roman" w:eastAsia="Times New Roman" w:hAnsi="Times New Roman" w:cs="Times New Roman"/>
                <w:b/>
                <w:sz w:val="32"/>
                <w:szCs w:val="32"/>
              </w:rPr>
            </w:pPr>
            <w:bookmarkStart w:id="1" w:name="bookmark=id.30j0zll" w:colFirst="0" w:colLast="0"/>
            <w:bookmarkEnd w:id="1"/>
            <w:r>
              <w:rPr>
                <w:rFonts w:ascii="Times New Roman" w:eastAsia="Times New Roman" w:hAnsi="Times New Roman" w:cs="Times New Roman"/>
                <w:b/>
                <w:sz w:val="32"/>
                <w:szCs w:val="32"/>
              </w:rPr>
              <w:t xml:space="preserve">                                          Republika e Kosovës</w:t>
            </w:r>
          </w:p>
          <w:p w:rsidR="00DD2D97" w:rsidRDefault="00870DA6">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Republika Kosova-</w:t>
            </w:r>
            <w:proofErr w:type="spellStart"/>
            <w:r>
              <w:rPr>
                <w:rFonts w:ascii="Times New Roman" w:eastAsia="Times New Roman" w:hAnsi="Times New Roman" w:cs="Times New Roman"/>
                <w:b/>
                <w:sz w:val="26"/>
                <w:szCs w:val="26"/>
              </w:rPr>
              <w:t>Republic</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of</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Kosovo</w:t>
            </w:r>
            <w:proofErr w:type="spellEnd"/>
          </w:p>
          <w:p w:rsidR="00DD2D97" w:rsidRDefault="00870DA6">
            <w:pPr>
              <w:rPr>
                <w:rFonts w:ascii="Times New Roman" w:eastAsia="Times New Roman" w:hAnsi="Times New Roman" w:cs="Times New Roman"/>
                <w:b/>
                <w:i/>
                <w:sz w:val="24"/>
                <w:szCs w:val="24"/>
              </w:rPr>
            </w:pPr>
            <w:r>
              <w:rPr>
                <w:rFonts w:ascii="Times New Roman" w:eastAsia="Times New Roman" w:hAnsi="Times New Roman" w:cs="Times New Roman"/>
                <w:b/>
                <w:i/>
              </w:rPr>
              <w:t xml:space="preserve">                                                      Qeveria –</w:t>
            </w:r>
            <w:proofErr w:type="spellStart"/>
            <w:r>
              <w:rPr>
                <w:rFonts w:ascii="Times New Roman" w:eastAsia="Times New Roman" w:hAnsi="Times New Roman" w:cs="Times New Roman"/>
                <w:b/>
                <w:i/>
              </w:rPr>
              <w:t>Vlada</w:t>
            </w:r>
            <w:proofErr w:type="spellEnd"/>
            <w:r>
              <w:rPr>
                <w:rFonts w:ascii="Times New Roman" w:eastAsia="Times New Roman" w:hAnsi="Times New Roman" w:cs="Times New Roman"/>
                <w:b/>
                <w:i/>
              </w:rPr>
              <w:t>-Government</w:t>
            </w:r>
          </w:p>
          <w:p w:rsidR="00DD2D97" w:rsidRDefault="00870DA6">
            <w:pPr>
              <w:jc w:val="center"/>
              <w:rPr>
                <w:rFonts w:ascii="Times New Roman" w:eastAsia="Times New Roman" w:hAnsi="Times New Roman" w:cs="Times New Roman"/>
                <w:i/>
              </w:rPr>
            </w:pPr>
            <w:r>
              <w:rPr>
                <w:rFonts w:ascii="Times New Roman" w:eastAsia="Times New Roman" w:hAnsi="Times New Roman" w:cs="Times New Roman"/>
                <w:i/>
              </w:rPr>
              <w:t xml:space="preserve">Ministria e Arsimit, Shkencës, Teknologjisë dhe Inovacionit </w:t>
            </w:r>
          </w:p>
          <w:p w:rsidR="00DD2D97" w:rsidRDefault="00870DA6">
            <w:pPr>
              <w:jc w:val="center"/>
              <w:rPr>
                <w:rFonts w:ascii="Times New Roman" w:eastAsia="Times New Roman" w:hAnsi="Times New Roman" w:cs="Times New Roman"/>
                <w:i/>
              </w:rPr>
            </w:pPr>
            <w:proofErr w:type="spellStart"/>
            <w:r>
              <w:rPr>
                <w:rFonts w:ascii="Times New Roman" w:eastAsia="Times New Roman" w:hAnsi="Times New Roman" w:cs="Times New Roman"/>
                <w:i/>
              </w:rPr>
              <w:t>Ministarstvo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Obrazovanja,Nauke,Tehnologije</w:t>
            </w:r>
            <w:proofErr w:type="spellEnd"/>
            <w:r>
              <w:rPr>
                <w:rFonts w:ascii="Times New Roman" w:eastAsia="Times New Roman" w:hAnsi="Times New Roman" w:cs="Times New Roman"/>
                <w:i/>
              </w:rPr>
              <w:t xml:space="preserve"> i </w:t>
            </w:r>
            <w:proofErr w:type="spellStart"/>
            <w:r>
              <w:rPr>
                <w:rFonts w:ascii="Times New Roman" w:eastAsia="Times New Roman" w:hAnsi="Times New Roman" w:cs="Times New Roman"/>
                <w:i/>
              </w:rPr>
              <w:t>Inovacija</w:t>
            </w:r>
            <w:proofErr w:type="spellEnd"/>
            <w:r>
              <w:rPr>
                <w:rFonts w:ascii="Times New Roman" w:eastAsia="Times New Roman" w:hAnsi="Times New Roman" w:cs="Times New Roman"/>
                <w:i/>
              </w:rPr>
              <w:t xml:space="preserve"> </w:t>
            </w:r>
          </w:p>
          <w:p w:rsidR="00DD2D97" w:rsidRDefault="00870DA6">
            <w:pPr>
              <w:jc w:val="center"/>
              <w:rPr>
                <w:rFonts w:ascii="Times New Roman" w:eastAsia="Times New Roman" w:hAnsi="Times New Roman" w:cs="Times New Roman"/>
                <w:i/>
              </w:rPr>
            </w:pPr>
            <w:proofErr w:type="spellStart"/>
            <w:r>
              <w:rPr>
                <w:rFonts w:ascii="Times New Roman" w:eastAsia="Times New Roman" w:hAnsi="Times New Roman" w:cs="Times New Roman"/>
                <w:i/>
              </w:rPr>
              <w:t>Ministry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Education,Science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Technology</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and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Innovation</w:t>
            </w:r>
            <w:proofErr w:type="spellEnd"/>
          </w:p>
          <w:p w:rsidR="00DD2D97" w:rsidRDefault="00DD2D97">
            <w:pPr>
              <w:pStyle w:val="Title"/>
              <w:rPr>
                <w:rFonts w:ascii="Times New Roman" w:eastAsia="Times New Roman" w:hAnsi="Times New Roman"/>
                <w:b/>
                <w:sz w:val="18"/>
                <w:szCs w:val="18"/>
              </w:rPr>
            </w:pPr>
          </w:p>
        </w:tc>
      </w:tr>
    </w:tbl>
    <w:p w:rsidR="00DD2D97" w:rsidRDefault="00870D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br/>
      </w:r>
    </w:p>
    <w:p w:rsidR="00DD2D97" w:rsidRDefault="00870DA6">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color w:val="0070C0"/>
          <w:sz w:val="24"/>
          <w:szCs w:val="24"/>
        </w:rPr>
        <w:t xml:space="preserve">Mbështetje financiare për projektet e OJQ-ve që mbështesin dhe promovojnë nxënësit rom, </w:t>
      </w:r>
      <w:proofErr w:type="spellStart"/>
      <w:r>
        <w:rPr>
          <w:rFonts w:ascii="Times New Roman" w:eastAsia="Times New Roman" w:hAnsi="Times New Roman" w:cs="Times New Roman"/>
          <w:color w:val="0070C0"/>
          <w:sz w:val="24"/>
          <w:szCs w:val="24"/>
        </w:rPr>
        <w:t>ashkali</w:t>
      </w:r>
      <w:proofErr w:type="spellEnd"/>
      <w:r>
        <w:rPr>
          <w:rFonts w:ascii="Times New Roman" w:eastAsia="Times New Roman" w:hAnsi="Times New Roman" w:cs="Times New Roman"/>
          <w:color w:val="0070C0"/>
          <w:sz w:val="24"/>
          <w:szCs w:val="24"/>
        </w:rPr>
        <w:t xml:space="preserve"> dhe egjiptian në qendrat mësimore</w:t>
      </w:r>
    </w:p>
    <w:p w:rsidR="00DD2D97" w:rsidRDefault="00870D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DD2D97" w:rsidRDefault="00870DA6">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br/>
        <w:t xml:space="preserve">Udhëzime për </w:t>
      </w:r>
      <w:proofErr w:type="spellStart"/>
      <w:r>
        <w:rPr>
          <w:rFonts w:ascii="Times New Roman" w:eastAsia="Times New Roman" w:hAnsi="Times New Roman" w:cs="Times New Roman"/>
          <w:sz w:val="40"/>
          <w:szCs w:val="40"/>
        </w:rPr>
        <w:t>aplikuesit</w:t>
      </w:r>
      <w:proofErr w:type="spellEnd"/>
      <w:r>
        <w:rPr>
          <w:rFonts w:ascii="Times New Roman" w:eastAsia="Times New Roman" w:hAnsi="Times New Roman" w:cs="Times New Roman"/>
          <w:sz w:val="40"/>
          <w:szCs w:val="40"/>
        </w:rPr>
        <w:t xml:space="preserve"> </w:t>
      </w:r>
    </w:p>
    <w:p w:rsidR="00DD2D97" w:rsidRDefault="00870D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870D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e hapjes të thirrjes: </w:t>
      </w:r>
      <w:r w:rsidR="00C12497">
        <w:rPr>
          <w:rFonts w:ascii="Times New Roman" w:eastAsia="Times New Roman" w:hAnsi="Times New Roman" w:cs="Times New Roman"/>
          <w:b/>
          <w:sz w:val="24"/>
          <w:szCs w:val="24"/>
        </w:rPr>
        <w:t>5</w:t>
      </w:r>
      <w:r w:rsidR="00690F9D">
        <w:rPr>
          <w:rFonts w:ascii="Times New Roman" w:eastAsia="Times New Roman" w:hAnsi="Times New Roman" w:cs="Times New Roman"/>
          <w:b/>
          <w:sz w:val="24"/>
          <w:szCs w:val="24"/>
        </w:rPr>
        <w:t xml:space="preserve"> Prill 2023</w:t>
      </w: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DD2D97">
      <w:pPr>
        <w:spacing w:after="0" w:line="240" w:lineRule="auto"/>
        <w:jc w:val="center"/>
        <w:rPr>
          <w:rFonts w:ascii="Times New Roman" w:eastAsia="Times New Roman" w:hAnsi="Times New Roman" w:cs="Times New Roman"/>
          <w:sz w:val="24"/>
          <w:szCs w:val="24"/>
        </w:rPr>
      </w:pPr>
    </w:p>
    <w:p w:rsidR="00DD2D97" w:rsidRDefault="00870D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Afati i fun</w:t>
      </w:r>
      <w:r w:rsidR="00C12497">
        <w:rPr>
          <w:rFonts w:ascii="Times New Roman" w:eastAsia="Times New Roman" w:hAnsi="Times New Roman" w:cs="Times New Roman"/>
          <w:sz w:val="28"/>
          <w:szCs w:val="28"/>
        </w:rPr>
        <w:t>dit për dorëzimin e aplikimeve: 3</w:t>
      </w:r>
      <w:r>
        <w:rPr>
          <w:rFonts w:ascii="Times New Roman" w:eastAsia="Times New Roman" w:hAnsi="Times New Roman" w:cs="Times New Roman"/>
          <w:b/>
          <w:sz w:val="28"/>
          <w:szCs w:val="28"/>
        </w:rPr>
        <w:t xml:space="preserve"> </w:t>
      </w:r>
      <w:r w:rsidR="00C12497">
        <w:rPr>
          <w:rFonts w:ascii="Times New Roman" w:eastAsia="Times New Roman" w:hAnsi="Times New Roman" w:cs="Times New Roman"/>
          <w:b/>
          <w:sz w:val="28"/>
          <w:szCs w:val="28"/>
        </w:rPr>
        <w:t>Maj</w:t>
      </w:r>
      <w:r>
        <w:rPr>
          <w:rFonts w:ascii="Times New Roman" w:eastAsia="Times New Roman" w:hAnsi="Times New Roman" w:cs="Times New Roman"/>
          <w:b/>
          <w:sz w:val="28"/>
          <w:szCs w:val="28"/>
        </w:rPr>
        <w:t xml:space="preserve"> 202</w:t>
      </w:r>
      <w:r w:rsidR="00690F9D">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në orën 16.00</w:t>
      </w:r>
      <w:r>
        <w:rPr>
          <w:rFonts w:ascii="Times New Roman" w:eastAsia="Times New Roman" w:hAnsi="Times New Roman" w:cs="Times New Roman"/>
          <w:sz w:val="28"/>
          <w:szCs w:val="28"/>
        </w:rPr>
        <w:br/>
        <w:t> </w:t>
      </w:r>
      <w:r>
        <w:rPr>
          <w:rFonts w:ascii="Times New Roman" w:eastAsia="Times New Roman" w:hAnsi="Times New Roman" w:cs="Times New Roman"/>
          <w:sz w:val="24"/>
          <w:szCs w:val="24"/>
        </w:rPr>
        <w:br/>
      </w: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keepNext/>
        <w:keepLines/>
        <w:pBdr>
          <w:top w:val="nil"/>
          <w:left w:val="nil"/>
          <w:bottom w:val="nil"/>
          <w:right w:val="nil"/>
          <w:between w:val="nil"/>
        </w:pBdr>
        <w:spacing w:before="480" w:after="0"/>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32"/>
          <w:szCs w:val="32"/>
        </w:rPr>
        <w:lastRenderedPageBreak/>
        <w:t xml:space="preserve">Përmbajtja </w:t>
      </w:r>
    </w:p>
    <w:sdt>
      <w:sdtPr>
        <w:id w:val="-714428369"/>
        <w:docPartObj>
          <w:docPartGallery w:val="Table of Contents"/>
          <w:docPartUnique/>
        </w:docPartObj>
      </w:sdtPr>
      <w:sdtEndPr/>
      <w:sdtContent>
        <w:p w:rsidR="00DD2D97" w:rsidRDefault="00870DA6" w:rsidP="001C1A19">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r>
            <w:fldChar w:fldCharType="begin"/>
          </w:r>
          <w:r>
            <w:instrText xml:space="preserve"> TOC \h \u \z </w:instrText>
          </w:r>
          <w:r>
            <w:fldChar w:fldCharType="separate"/>
          </w:r>
          <w:hyperlink w:anchor="_heading=h.3znysh7">
            <w:r>
              <w:rPr>
                <w:rFonts w:ascii="Times New Roman" w:eastAsia="Times New Roman" w:hAnsi="Times New Roman" w:cs="Times New Roman"/>
                <w:color w:val="000000"/>
              </w:rPr>
              <w:t>1. Mbështetje financiare për projekte të OJQ-ve që mbështesin dhe promovojnë nxënësit rom, ashkali dhe egjiptian në qendrat mësimore</w:t>
            </w:r>
            <w:r>
              <w:rPr>
                <w:rFonts w:ascii="Times New Roman" w:eastAsia="Times New Roman" w:hAnsi="Times New Roman" w:cs="Times New Roman"/>
                <w:color w:val="000000"/>
              </w:rPr>
              <w:tab/>
              <w:t>2</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et92p0">
            <w:r w:rsidR="00870DA6">
              <w:rPr>
                <w:rFonts w:ascii="Times New Roman" w:eastAsia="Times New Roman" w:hAnsi="Times New Roman" w:cs="Times New Roman"/>
                <w:color w:val="000000"/>
              </w:rPr>
              <w:t xml:space="preserve">1.1 Problemet që synohen të adresohen përmes kësaj </w:t>
            </w:r>
          </w:hyperlink>
          <w:r w:rsidR="00870DA6">
            <w:rPr>
              <w:rFonts w:ascii="Times New Roman" w:eastAsia="Times New Roman" w:hAnsi="Times New Roman" w:cs="Times New Roman"/>
              <w:color w:val="000000"/>
            </w:rPr>
            <w:t>thirrje publike</w:t>
          </w:r>
          <w:hyperlink w:anchor="_heading=h.2et92p0">
            <w:r w:rsidR="00870DA6">
              <w:rPr>
                <w:rFonts w:ascii="Times New Roman" w:eastAsia="Times New Roman" w:hAnsi="Times New Roman" w:cs="Times New Roman"/>
                <w:color w:val="000000"/>
              </w:rPr>
              <w:tab/>
              <w:t>2</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tyjcwt">
            <w:r w:rsidR="00870DA6">
              <w:rPr>
                <w:rFonts w:ascii="Times New Roman" w:eastAsia="Times New Roman" w:hAnsi="Times New Roman" w:cs="Times New Roman"/>
                <w:color w:val="000000"/>
              </w:rPr>
              <w:t xml:space="preserve">1.2 Objektivat e thirrjes dhe prioritetet për ndarjen e mjeteve </w:t>
            </w:r>
          </w:hyperlink>
          <w:r w:rsidR="00870DA6">
            <w:rPr>
              <w:rFonts w:ascii="Times New Roman" w:eastAsia="Times New Roman" w:hAnsi="Times New Roman" w:cs="Times New Roman"/>
              <w:color w:val="000000"/>
            </w:rPr>
            <w:t>financiare</w:t>
          </w:r>
          <w:hyperlink w:anchor="_heading=h.tyjcwt">
            <w:r w:rsidR="00870DA6">
              <w:rPr>
                <w:rFonts w:ascii="Times New Roman" w:eastAsia="Times New Roman" w:hAnsi="Times New Roman" w:cs="Times New Roman"/>
                <w:color w:val="000000"/>
              </w:rPr>
              <w:tab/>
              <w:t>3</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3dy6vkm">
            <w:r w:rsidR="00870DA6">
              <w:rPr>
                <w:rFonts w:ascii="Times New Roman" w:eastAsia="Times New Roman" w:hAnsi="Times New Roman" w:cs="Times New Roman"/>
                <w:color w:val="000000"/>
              </w:rPr>
              <w:t xml:space="preserve">1.3 Vlera e planifikuar e mbështetjes financiare për projekte dhe shuma e përgjithshme e </w:t>
            </w:r>
          </w:hyperlink>
          <w:r w:rsidR="00870DA6">
            <w:rPr>
              <w:rFonts w:ascii="Times New Roman" w:eastAsia="Times New Roman" w:hAnsi="Times New Roman" w:cs="Times New Roman"/>
              <w:color w:val="000000"/>
            </w:rPr>
            <w:t>thirrjes</w:t>
          </w:r>
          <w:hyperlink w:anchor="_heading=h.3dy6vkm">
            <w:r w:rsidR="00870DA6">
              <w:rPr>
                <w:rFonts w:ascii="Times New Roman" w:eastAsia="Times New Roman" w:hAnsi="Times New Roman" w:cs="Times New Roman"/>
                <w:color w:val="000000"/>
              </w:rPr>
              <w:tab/>
              <w:t>4</w:t>
            </w:r>
          </w:hyperlink>
        </w:p>
        <w:p w:rsidR="00DD2D97" w:rsidRDefault="003438A3" w:rsidP="001C1A19">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hyperlink w:anchor="_heading=h.1t3h5sf">
            <w:r w:rsidR="00870DA6">
              <w:rPr>
                <w:rFonts w:ascii="Times New Roman" w:eastAsia="Times New Roman" w:hAnsi="Times New Roman" w:cs="Times New Roman"/>
                <w:color w:val="000000"/>
              </w:rPr>
              <w:t>2. Kusht</w:t>
            </w:r>
          </w:hyperlink>
          <w:r w:rsidR="00870DA6">
            <w:rPr>
              <w:rFonts w:ascii="Times New Roman" w:eastAsia="Times New Roman" w:hAnsi="Times New Roman" w:cs="Times New Roman"/>
              <w:color w:val="000000"/>
            </w:rPr>
            <w:t>et formale të thirrjes</w:t>
          </w:r>
          <w:hyperlink w:anchor="_heading=h.1t3h5sf">
            <w:r w:rsidR="00870DA6">
              <w:rPr>
                <w:rFonts w:ascii="Times New Roman" w:eastAsia="Times New Roman" w:hAnsi="Times New Roman" w:cs="Times New Roman"/>
                <w:color w:val="000000"/>
              </w:rPr>
              <w:tab/>
              <w:t>4</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4d34og8">
            <w:r w:rsidR="00870DA6">
              <w:rPr>
                <w:rFonts w:ascii="Times New Roman" w:eastAsia="Times New Roman" w:hAnsi="Times New Roman" w:cs="Times New Roman"/>
                <w:color w:val="000000"/>
              </w:rPr>
              <w:t>2.1. Aplikuesit me të drejtë aplikimi: kush mund të aplikojë?</w:t>
            </w:r>
            <w:r w:rsidR="00870DA6">
              <w:rPr>
                <w:rFonts w:ascii="Times New Roman" w:eastAsia="Times New Roman" w:hAnsi="Times New Roman" w:cs="Times New Roman"/>
                <w:color w:val="000000"/>
              </w:rPr>
              <w:tab/>
              <w:t>4</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s8eyo1">
            <w:r w:rsidR="00870DA6">
              <w:rPr>
                <w:rFonts w:ascii="Times New Roman" w:eastAsia="Times New Roman" w:hAnsi="Times New Roman" w:cs="Times New Roman"/>
                <w:color w:val="000000"/>
              </w:rPr>
              <w:t>2.2 Partnerët që kualifikohen për zbatim të projektit / programit</w:t>
            </w:r>
            <w:r w:rsidR="00870DA6">
              <w:rPr>
                <w:rFonts w:ascii="Times New Roman" w:eastAsia="Times New Roman" w:hAnsi="Times New Roman" w:cs="Times New Roman"/>
                <w:color w:val="000000"/>
              </w:rPr>
              <w:tab/>
              <w:t>5</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17dp8vu">
            <w:r w:rsidR="00870DA6">
              <w:rPr>
                <w:rFonts w:ascii="Times New Roman" w:eastAsia="Times New Roman" w:hAnsi="Times New Roman" w:cs="Times New Roman"/>
                <w:color w:val="000000"/>
              </w:rPr>
              <w:t>2.3 Aktivitetet që kualifikohen për financim përmes kësaj thirrjeje</w:t>
            </w:r>
            <w:r w:rsidR="00870DA6">
              <w:rPr>
                <w:rFonts w:ascii="Times New Roman" w:eastAsia="Times New Roman" w:hAnsi="Times New Roman" w:cs="Times New Roman"/>
                <w:color w:val="000000"/>
              </w:rPr>
              <w:tab/>
              <w:t>5</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3rdcrjn">
            <w:r w:rsidR="00870DA6">
              <w:rPr>
                <w:rFonts w:ascii="Times New Roman" w:eastAsia="Times New Roman" w:hAnsi="Times New Roman" w:cs="Times New Roman"/>
                <w:color w:val="000000"/>
              </w:rPr>
              <w:t>2.4 Shpenzimet e pranueshme që do të financohen nëpërmjet thirrjes</w:t>
            </w:r>
            <w:r w:rsidR="00870DA6">
              <w:rPr>
                <w:rFonts w:ascii="Times New Roman" w:eastAsia="Times New Roman" w:hAnsi="Times New Roman" w:cs="Times New Roman"/>
                <w:color w:val="000000"/>
              </w:rPr>
              <w:tab/>
              <w:t>6</w:t>
            </w:r>
          </w:hyperlink>
        </w:p>
        <w:p w:rsidR="00DD2D97" w:rsidRDefault="003438A3" w:rsidP="001C1A19">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26in1rg">
            <w:r w:rsidR="00870DA6">
              <w:rPr>
                <w:rFonts w:ascii="Times New Roman" w:eastAsia="Times New Roman" w:hAnsi="Times New Roman" w:cs="Times New Roman"/>
                <w:color w:val="000000"/>
              </w:rPr>
              <w:t>2.4.1 Shpenzimet e drejtpërdrejta të pranueshme</w:t>
            </w:r>
            <w:r w:rsidR="00870DA6">
              <w:rPr>
                <w:rFonts w:ascii="Times New Roman" w:eastAsia="Times New Roman" w:hAnsi="Times New Roman" w:cs="Times New Roman"/>
                <w:color w:val="000000"/>
              </w:rPr>
              <w:tab/>
              <w:t>6</w:t>
            </w:r>
          </w:hyperlink>
        </w:p>
        <w:p w:rsidR="00DD2D97" w:rsidRDefault="003438A3" w:rsidP="001C1A19">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35nkun2">
            <w:r w:rsidR="00870DA6">
              <w:rPr>
                <w:rFonts w:ascii="Times New Roman" w:eastAsia="Times New Roman" w:hAnsi="Times New Roman" w:cs="Times New Roman"/>
                <w:color w:val="000000"/>
              </w:rPr>
              <w:t>2.4.2 Shpenzimet e tërthorta të pranueshme</w:t>
            </w:r>
            <w:r w:rsidR="00870DA6">
              <w:rPr>
                <w:rFonts w:ascii="Times New Roman" w:eastAsia="Times New Roman" w:hAnsi="Times New Roman" w:cs="Times New Roman"/>
                <w:color w:val="000000"/>
              </w:rPr>
              <w:tab/>
              <w:t>7</w:t>
            </w:r>
          </w:hyperlink>
        </w:p>
        <w:p w:rsidR="00DD2D97" w:rsidRDefault="003438A3" w:rsidP="001C1A19">
          <w:pPr>
            <w:pBdr>
              <w:top w:val="nil"/>
              <w:left w:val="nil"/>
              <w:bottom w:val="nil"/>
              <w:right w:val="nil"/>
              <w:between w:val="nil"/>
            </w:pBdr>
            <w:tabs>
              <w:tab w:val="right" w:pos="9350"/>
            </w:tabs>
            <w:spacing w:after="100"/>
            <w:ind w:left="1440"/>
            <w:jc w:val="both"/>
            <w:rPr>
              <w:rFonts w:ascii="Times New Roman" w:eastAsia="Times New Roman" w:hAnsi="Times New Roman" w:cs="Times New Roman"/>
              <w:color w:val="000000"/>
            </w:rPr>
          </w:pPr>
          <w:hyperlink w:anchor="_heading=h.1ksv4uv">
            <w:r w:rsidR="00870DA6">
              <w:rPr>
                <w:rFonts w:ascii="Times New Roman" w:eastAsia="Times New Roman" w:hAnsi="Times New Roman" w:cs="Times New Roman"/>
                <w:color w:val="000000"/>
              </w:rPr>
              <w:t>2.4.3 Shpenzimet e papranueshme</w:t>
            </w:r>
            <w:r w:rsidR="00870DA6">
              <w:rPr>
                <w:rFonts w:ascii="Times New Roman" w:eastAsia="Times New Roman" w:hAnsi="Times New Roman" w:cs="Times New Roman"/>
                <w:color w:val="000000"/>
              </w:rPr>
              <w:tab/>
              <w:t>7</w:t>
            </w:r>
          </w:hyperlink>
        </w:p>
        <w:p w:rsidR="00DD2D97" w:rsidRDefault="003438A3" w:rsidP="001C1A19">
          <w:pPr>
            <w:pBdr>
              <w:top w:val="nil"/>
              <w:left w:val="nil"/>
              <w:bottom w:val="nil"/>
              <w:right w:val="nil"/>
              <w:between w:val="nil"/>
            </w:pBdr>
            <w:tabs>
              <w:tab w:val="right" w:pos="9350"/>
            </w:tabs>
            <w:spacing w:after="100"/>
            <w:ind w:left="220"/>
            <w:jc w:val="both"/>
            <w:rPr>
              <w:rFonts w:ascii="Times New Roman" w:eastAsia="Times New Roman" w:hAnsi="Times New Roman" w:cs="Times New Roman"/>
              <w:color w:val="000000"/>
            </w:rPr>
          </w:pPr>
          <w:hyperlink w:anchor="_heading=h.44sinio">
            <w:r w:rsidR="00870DA6">
              <w:rPr>
                <w:rFonts w:ascii="Times New Roman" w:eastAsia="Times New Roman" w:hAnsi="Times New Roman" w:cs="Times New Roman"/>
                <w:color w:val="000000"/>
              </w:rPr>
              <w:t>3. Si të aplikoni?</w:t>
            </w:r>
            <w:r w:rsidR="00870DA6">
              <w:rPr>
                <w:rFonts w:ascii="Times New Roman" w:eastAsia="Times New Roman" w:hAnsi="Times New Roman" w:cs="Times New Roman"/>
                <w:color w:val="000000"/>
              </w:rPr>
              <w:tab/>
              <w:t>8</w:t>
            </w:r>
          </w:hyperlink>
        </w:p>
        <w:p w:rsidR="00DD2D97" w:rsidRDefault="003438A3" w:rsidP="001C1A19">
          <w:pPr>
            <w:pBdr>
              <w:top w:val="nil"/>
              <w:left w:val="nil"/>
              <w:bottom w:val="nil"/>
              <w:right w:val="nil"/>
              <w:between w:val="nil"/>
            </w:pBdr>
            <w:tabs>
              <w:tab w:val="right" w:pos="9350"/>
            </w:tabs>
            <w:spacing w:after="100"/>
            <w:ind w:left="720"/>
            <w:jc w:val="both"/>
            <w:rPr>
              <w:rFonts w:ascii="Times New Roman" w:eastAsia="Times New Roman" w:hAnsi="Times New Roman" w:cs="Times New Roman"/>
              <w:color w:val="000000"/>
            </w:rPr>
          </w:pPr>
          <w:hyperlink w:anchor="_heading=h.2jxsxqh">
            <w:r w:rsidR="00870DA6">
              <w:rPr>
                <w:rFonts w:ascii="Times New Roman" w:eastAsia="Times New Roman" w:hAnsi="Times New Roman" w:cs="Times New Roman"/>
                <w:color w:val="000000"/>
              </w:rPr>
              <w:t>3.1 Formulari i projektpropozimit</w:t>
            </w:r>
            <w:r w:rsidR="00870DA6">
              <w:rPr>
                <w:rFonts w:ascii="Times New Roman" w:eastAsia="Times New Roman" w:hAnsi="Times New Roman" w:cs="Times New Roman"/>
                <w:color w:val="000000"/>
              </w:rPr>
              <w:tab/>
              <w:t>8</w:t>
            </w:r>
          </w:hyperlink>
        </w:p>
        <w:p w:rsidR="00DD2D97" w:rsidRDefault="003438A3">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z337ya">
            <w:r w:rsidR="00870DA6">
              <w:rPr>
                <w:rFonts w:ascii="Times New Roman" w:eastAsia="Times New Roman" w:hAnsi="Times New Roman" w:cs="Times New Roman"/>
                <w:color w:val="000000"/>
              </w:rPr>
              <w:t>3.2 Përmbajtja e formularit të buxhetit</w:t>
            </w:r>
            <w:r w:rsidR="00870DA6">
              <w:rPr>
                <w:rFonts w:ascii="Times New Roman" w:eastAsia="Times New Roman" w:hAnsi="Times New Roman" w:cs="Times New Roman"/>
                <w:color w:val="000000"/>
              </w:rPr>
              <w:tab/>
              <w:t>8</w:t>
            </w:r>
          </w:hyperlink>
        </w:p>
        <w:p w:rsidR="00DD2D97" w:rsidRDefault="003438A3">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3j2qqm3">
            <w:r w:rsidR="00870DA6">
              <w:rPr>
                <w:rFonts w:ascii="Times New Roman" w:eastAsia="Times New Roman" w:hAnsi="Times New Roman" w:cs="Times New Roman"/>
                <w:color w:val="000000"/>
              </w:rPr>
              <w:t>3.3 Ku ta dorëzoni aplikimin?</w:t>
            </w:r>
            <w:r w:rsidR="00870DA6">
              <w:rPr>
                <w:rFonts w:ascii="Times New Roman" w:eastAsia="Times New Roman" w:hAnsi="Times New Roman" w:cs="Times New Roman"/>
                <w:color w:val="000000"/>
              </w:rPr>
              <w:tab/>
              <w:t>9</w:t>
            </w:r>
          </w:hyperlink>
        </w:p>
        <w:p w:rsidR="00DD2D97" w:rsidRDefault="003438A3">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1y810tw">
            <w:r w:rsidR="00870DA6">
              <w:rPr>
                <w:rFonts w:ascii="Times New Roman" w:eastAsia="Times New Roman" w:hAnsi="Times New Roman" w:cs="Times New Roman"/>
                <w:color w:val="000000"/>
              </w:rPr>
              <w:t>3.4 Afati i fundit për dërgimin e aplikimeve</w:t>
            </w:r>
            <w:r w:rsidR="00870DA6">
              <w:rPr>
                <w:rFonts w:ascii="Times New Roman" w:eastAsia="Times New Roman" w:hAnsi="Times New Roman" w:cs="Times New Roman"/>
                <w:color w:val="000000"/>
              </w:rPr>
              <w:tab/>
              <w:t>9</w:t>
            </w:r>
          </w:hyperlink>
        </w:p>
        <w:p w:rsidR="001C1A19" w:rsidRDefault="003438A3">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4i7ojhp">
            <w:r w:rsidR="00870DA6">
              <w:rPr>
                <w:rFonts w:ascii="Times New Roman" w:eastAsia="Times New Roman" w:hAnsi="Times New Roman" w:cs="Times New Roman"/>
                <w:color w:val="000000"/>
              </w:rPr>
              <w:t>3.5</w:t>
            </w:r>
          </w:hyperlink>
          <w:r w:rsidR="00870DA6">
            <w:rPr>
              <w:rFonts w:ascii="Times New Roman" w:eastAsia="Times New Roman" w:hAnsi="Times New Roman" w:cs="Times New Roman"/>
              <w:color w:val="000000"/>
            </w:rPr>
            <w:t xml:space="preserve"> Si të kontaktoni nëse keni ndonjë pyetje?</w:t>
          </w:r>
          <w:hyperlink w:anchor="_heading=h.4i7ojhp">
            <w:r w:rsidR="00870DA6">
              <w:rPr>
                <w:rFonts w:ascii="Times New Roman" w:eastAsia="Times New Roman" w:hAnsi="Times New Roman" w:cs="Times New Roman"/>
                <w:color w:val="000000"/>
              </w:rPr>
              <w:tab/>
            </w:r>
          </w:hyperlink>
        </w:p>
        <w:p w:rsidR="00DD2D97" w:rsidRDefault="00870DA6">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r>
            <w:fldChar w:fldCharType="begin"/>
          </w:r>
          <w:r>
            <w:instrText xml:space="preserve"> PAGEREF _heading=h.4i7ojhp \h </w:instrText>
          </w:r>
          <w:r>
            <w:fldChar w:fldCharType="separate"/>
          </w:r>
          <w:r w:rsidR="001D0FF8">
            <w:rPr>
              <w:noProof/>
            </w:rPr>
            <w:t>10</w:t>
          </w:r>
          <w:r>
            <w:fldChar w:fldCharType="end"/>
          </w:r>
          <w:hyperlink w:anchor="_heading=h.2xcytpi">
            <w:r>
              <w:rPr>
                <w:rFonts w:ascii="Times New Roman" w:eastAsia="Times New Roman" w:hAnsi="Times New Roman" w:cs="Times New Roman"/>
                <w:color w:val="000000"/>
              </w:rPr>
              <w:t>4</w:t>
            </w:r>
          </w:hyperlink>
          <w:r>
            <w:rPr>
              <w:rFonts w:ascii="Times New Roman" w:eastAsia="Times New Roman" w:hAnsi="Times New Roman" w:cs="Times New Roman"/>
              <w:color w:val="000000"/>
            </w:rPr>
            <w:t>. Vlerësimi dhe ndarja e fondeve</w:t>
          </w:r>
          <w:hyperlink w:anchor="_heading=h.2xcytpi">
            <w:r>
              <w:rPr>
                <w:rFonts w:ascii="Times New Roman" w:eastAsia="Times New Roman" w:hAnsi="Times New Roman" w:cs="Times New Roman"/>
                <w:color w:val="000000"/>
              </w:rPr>
              <w:tab/>
            </w:r>
          </w:hyperlink>
          <w:r>
            <w:fldChar w:fldCharType="begin"/>
          </w:r>
          <w:r>
            <w:instrText xml:space="preserve"> PAGEREF _heading=h.2xcytpi \h </w:instrText>
          </w:r>
          <w:r>
            <w:fldChar w:fldCharType="separate"/>
          </w:r>
          <w:r w:rsidR="001D0FF8">
            <w:rPr>
              <w:noProof/>
            </w:rPr>
            <w:t>10</w:t>
          </w:r>
          <w:r>
            <w:fldChar w:fldCharType="end"/>
          </w:r>
          <w:hyperlink w:anchor="_heading=h.1ci93xb">
            <w:r>
              <w:rPr>
                <w:rFonts w:ascii="Times New Roman" w:eastAsia="Times New Roman" w:hAnsi="Times New Roman" w:cs="Times New Roman"/>
                <w:color w:val="000000"/>
              </w:rPr>
              <w:t>4.1 Aplikimet e pranuara do të kalojnë nëpër procedurën e mëposhtme:</w:t>
            </w:r>
            <w:r>
              <w:rPr>
                <w:rFonts w:ascii="Times New Roman" w:eastAsia="Times New Roman" w:hAnsi="Times New Roman" w:cs="Times New Roman"/>
                <w:color w:val="000000"/>
              </w:rPr>
              <w:tab/>
              <w:t>10</w:t>
            </w:r>
          </w:hyperlink>
        </w:p>
        <w:p w:rsidR="00DD2D97" w:rsidRDefault="003438A3">
          <w:pPr>
            <w:pBdr>
              <w:top w:val="nil"/>
              <w:left w:val="nil"/>
              <w:bottom w:val="nil"/>
              <w:right w:val="nil"/>
              <w:between w:val="nil"/>
            </w:pBdr>
            <w:tabs>
              <w:tab w:val="right" w:pos="9350"/>
            </w:tabs>
            <w:spacing w:after="100"/>
            <w:ind w:left="720"/>
            <w:rPr>
              <w:rFonts w:ascii="Times New Roman" w:eastAsia="Times New Roman" w:hAnsi="Times New Roman" w:cs="Times New Roman"/>
              <w:color w:val="000000"/>
            </w:rPr>
          </w:pPr>
          <w:hyperlink w:anchor="_heading=h.3whwml4">
            <w:r w:rsidR="00870DA6">
              <w:rPr>
                <w:rFonts w:ascii="Times New Roman" w:eastAsia="Times New Roman" w:hAnsi="Times New Roman" w:cs="Times New Roman"/>
                <w:color w:val="000000"/>
              </w:rPr>
              <w:t>4.2 Dokumentacioni shtesë dhe nënshkrimi i kontratës</w:t>
            </w:r>
            <w:r w:rsidR="00870DA6">
              <w:rPr>
                <w:rFonts w:ascii="Times New Roman" w:eastAsia="Times New Roman" w:hAnsi="Times New Roman" w:cs="Times New Roman"/>
                <w:color w:val="000000"/>
              </w:rPr>
              <w:tab/>
              <w:t>11</w:t>
            </w:r>
          </w:hyperlink>
        </w:p>
        <w:p w:rsidR="00DD2D97" w:rsidRDefault="003438A3">
          <w:pPr>
            <w:rPr>
              <w:rFonts w:ascii="Times New Roman" w:eastAsia="Times New Roman" w:hAnsi="Times New Roman" w:cs="Times New Roman"/>
              <w:sz w:val="24"/>
              <w:szCs w:val="24"/>
            </w:rPr>
          </w:pPr>
          <w:hyperlink w:anchor="_heading=h.2bn6wsx">
            <w:r w:rsidR="00870DA6">
              <w:rPr>
                <w:rFonts w:ascii="Times New Roman" w:eastAsia="Times New Roman" w:hAnsi="Times New Roman" w:cs="Times New Roman"/>
                <w:color w:val="000000"/>
              </w:rPr>
              <w:t>5.</w:t>
            </w:r>
          </w:hyperlink>
          <w:r w:rsidR="00870DA6">
            <w:rPr>
              <w:rFonts w:ascii="Times New Roman" w:eastAsia="Times New Roman" w:hAnsi="Times New Roman" w:cs="Times New Roman"/>
              <w:color w:val="000000"/>
            </w:rPr>
            <w:t xml:space="preserve"> Kalendari indikativ i realizimit të thirrjes </w:t>
          </w:r>
          <w:hyperlink w:anchor="_heading=h.2bn6wsx">
            <w:r w:rsidR="00870DA6">
              <w:rPr>
                <w:rFonts w:ascii="Times New Roman" w:eastAsia="Times New Roman" w:hAnsi="Times New Roman" w:cs="Times New Roman"/>
                <w:color w:val="000000"/>
              </w:rPr>
              <w:tab/>
            </w:r>
          </w:hyperlink>
          <w:r w:rsidR="00870DA6">
            <w:fldChar w:fldCharType="begin"/>
          </w:r>
          <w:r w:rsidR="00870DA6">
            <w:instrText xml:space="preserve"> PAGEREF _heading=h.2bn6wsx \h </w:instrText>
          </w:r>
          <w:r w:rsidR="00870DA6">
            <w:fldChar w:fldCharType="separate"/>
          </w:r>
          <w:r w:rsidR="001D0FF8">
            <w:rPr>
              <w:noProof/>
            </w:rPr>
            <w:t>12</w:t>
          </w:r>
          <w:r w:rsidR="00870DA6">
            <w:fldChar w:fldCharType="end"/>
          </w:r>
          <w:hyperlink w:anchor="_heading=h.qsh70q">
            <w:r w:rsidR="00870DA6">
              <w:rPr>
                <w:rFonts w:ascii="Times New Roman" w:eastAsia="Times New Roman" w:hAnsi="Times New Roman" w:cs="Times New Roman"/>
                <w:color w:val="000000"/>
              </w:rPr>
              <w:t>6.</w:t>
            </w:r>
          </w:hyperlink>
          <w:r w:rsidR="00870DA6">
            <w:rPr>
              <w:rFonts w:ascii="Times New Roman" w:eastAsia="Times New Roman" w:hAnsi="Times New Roman" w:cs="Times New Roman"/>
              <w:color w:val="000000"/>
            </w:rPr>
            <w:t xml:space="preserve"> Lista e dokumenteve të thirrjes publike</w:t>
          </w:r>
          <w:hyperlink w:anchor="_heading=h.qsh70q">
            <w:r w:rsidR="00870DA6">
              <w:rPr>
                <w:rFonts w:ascii="Times New Roman" w:eastAsia="Times New Roman" w:hAnsi="Times New Roman" w:cs="Times New Roman"/>
                <w:color w:val="000000"/>
              </w:rPr>
              <w:tab/>
            </w:r>
          </w:hyperlink>
          <w:r w:rsidR="00870DA6">
            <w:fldChar w:fldCharType="begin"/>
          </w:r>
          <w:r w:rsidR="00870DA6">
            <w:instrText xml:space="preserve"> PAGEREF _heading=h.qsh70q \h </w:instrText>
          </w:r>
          <w:r w:rsidR="00870DA6">
            <w:fldChar w:fldCharType="separate"/>
          </w:r>
          <w:r w:rsidR="001D0FF8">
            <w:rPr>
              <w:b/>
              <w:bCs/>
              <w:noProof/>
              <w:lang w:val="en-US"/>
            </w:rPr>
            <w:t>Error! Bookmark not defined.</w:t>
          </w:r>
          <w:r w:rsidR="00870DA6">
            <w:fldChar w:fldCharType="end"/>
          </w:r>
          <w:r w:rsidR="00870DA6">
            <w:fldChar w:fldCharType="end"/>
          </w:r>
        </w:p>
      </w:sdtContent>
    </w:sdt>
    <w:p w:rsidR="00DD2D97" w:rsidRDefault="00DD2D97">
      <w:pPr>
        <w:pStyle w:val="Heading2"/>
        <w:rPr>
          <w:rFonts w:ascii="Times New Roman" w:eastAsia="Times New Roman" w:hAnsi="Times New Roman" w:cs="Times New Roman"/>
          <w:b w:val="0"/>
          <w:color w:val="0070C0"/>
          <w:sz w:val="24"/>
          <w:szCs w:val="24"/>
        </w:rPr>
      </w:pPr>
      <w:bookmarkStart w:id="2" w:name="_heading=h.1fob9te" w:colFirst="0" w:colLast="0"/>
      <w:bookmarkEnd w:id="2"/>
    </w:p>
    <w:p w:rsidR="00DD2D97" w:rsidRDefault="00DD2D97">
      <w:pPr>
        <w:rPr>
          <w:rFonts w:ascii="Times New Roman" w:eastAsia="Times New Roman" w:hAnsi="Times New Roman" w:cs="Times New Roman"/>
          <w:b/>
        </w:rPr>
      </w:pPr>
    </w:p>
    <w:p w:rsidR="00DD2D97" w:rsidRDefault="00DD2D97">
      <w:pPr>
        <w:rPr>
          <w:rFonts w:ascii="Times New Roman" w:eastAsia="Times New Roman" w:hAnsi="Times New Roman" w:cs="Times New Roman"/>
          <w:b/>
        </w:rPr>
      </w:pPr>
    </w:p>
    <w:p w:rsidR="00C12497" w:rsidRDefault="00C12497">
      <w:pPr>
        <w:rPr>
          <w:rFonts w:ascii="Times New Roman" w:eastAsia="Times New Roman" w:hAnsi="Times New Roman" w:cs="Times New Roman"/>
          <w:b/>
        </w:rPr>
      </w:pPr>
    </w:p>
    <w:p w:rsidR="00DD2D97" w:rsidRDefault="00DD2D97">
      <w:pPr>
        <w:rPr>
          <w:rFonts w:ascii="Times New Roman" w:eastAsia="Times New Roman" w:hAnsi="Times New Roman" w:cs="Times New Roman"/>
          <w:b/>
        </w:rPr>
      </w:pPr>
    </w:p>
    <w:p w:rsidR="00DD2D97" w:rsidRDefault="00870DA6">
      <w:pPr>
        <w:pStyle w:val="Heading2"/>
        <w:rPr>
          <w:rFonts w:ascii="Times New Roman" w:eastAsia="Times New Roman" w:hAnsi="Times New Roman" w:cs="Times New Roman"/>
          <w:b w:val="0"/>
          <w:color w:val="0070C0"/>
          <w:sz w:val="24"/>
          <w:szCs w:val="24"/>
        </w:rPr>
      </w:pPr>
      <w:bookmarkStart w:id="3" w:name="_heading=h.3znysh7" w:colFirst="0" w:colLast="0"/>
      <w:bookmarkEnd w:id="3"/>
      <w:r>
        <w:rPr>
          <w:rFonts w:ascii="Times New Roman" w:eastAsia="Times New Roman" w:hAnsi="Times New Roman" w:cs="Times New Roman"/>
          <w:b w:val="0"/>
          <w:color w:val="0070C0"/>
          <w:sz w:val="24"/>
          <w:szCs w:val="24"/>
        </w:rPr>
        <w:lastRenderedPageBreak/>
        <w:t xml:space="preserve">1. Mbështetje financiare për projekte të OJQ-ve që mbështesin dhe promovojnë nxënësit romë, </w:t>
      </w:r>
      <w:proofErr w:type="spellStart"/>
      <w:r>
        <w:rPr>
          <w:rFonts w:ascii="Times New Roman" w:eastAsia="Times New Roman" w:hAnsi="Times New Roman" w:cs="Times New Roman"/>
          <w:b w:val="0"/>
          <w:color w:val="0070C0"/>
          <w:sz w:val="24"/>
          <w:szCs w:val="24"/>
        </w:rPr>
        <w:t>ashkali</w:t>
      </w:r>
      <w:proofErr w:type="spellEnd"/>
      <w:r>
        <w:rPr>
          <w:rFonts w:ascii="Times New Roman" w:eastAsia="Times New Roman" w:hAnsi="Times New Roman" w:cs="Times New Roman"/>
          <w:b w:val="0"/>
          <w:color w:val="0070C0"/>
          <w:sz w:val="24"/>
          <w:szCs w:val="24"/>
        </w:rPr>
        <w:t xml:space="preserve"> dhe egjiptianë në qendrat mësimore  </w:t>
      </w:r>
    </w:p>
    <w:p w:rsidR="00DD2D97" w:rsidRDefault="00870DA6">
      <w:pPr>
        <w:pStyle w:val="Heading2"/>
        <w:rPr>
          <w:rFonts w:ascii="Times New Roman" w:eastAsia="Times New Roman" w:hAnsi="Times New Roman" w:cs="Times New Roman"/>
          <w:b w:val="0"/>
          <w:color w:val="0070C0"/>
          <w:sz w:val="24"/>
          <w:szCs w:val="24"/>
        </w:rPr>
      </w:pPr>
      <w:bookmarkStart w:id="4" w:name="_heading=h.2et92p0" w:colFirst="0" w:colLast="0"/>
      <w:bookmarkEnd w:id="4"/>
      <w:r>
        <w:rPr>
          <w:rFonts w:ascii="Times New Roman" w:eastAsia="Times New Roman" w:hAnsi="Times New Roman" w:cs="Times New Roman"/>
          <w:b w:val="0"/>
          <w:color w:val="0070C0"/>
          <w:sz w:val="24"/>
          <w:szCs w:val="24"/>
        </w:rPr>
        <w:t xml:space="preserve">1.1 PROBLEMET QË SYNOHEN TË ADRESOHEN PËRMES KËSAJ THIRRJE PUBLIKE </w:t>
      </w:r>
    </w:p>
    <w:p w:rsidR="00DD2D97" w:rsidRDefault="00DD2D97">
      <w:pPr>
        <w:rPr>
          <w:rFonts w:ascii="Times New Roman" w:eastAsia="Times New Roman" w:hAnsi="Times New Roman" w:cs="Times New Roman"/>
          <w:highlight w:val="yellow"/>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Arsimimi i pjesëtarëve të komuniteteve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 të Kosovës në Kosovë karakterizohet me pjesëmarrje të pakënaqshme në arsimin e detyrueshëm dhe pjesëmarrje shumë të ulët në arsimin e mesëm dhe të lartë. Shkalla e shkrim-leximit është një tregues i qartë i mospërputhjes midis komuniteteve shumicë dhe atyre </w:t>
      </w:r>
      <w:proofErr w:type="spellStart"/>
      <w:r>
        <w:rPr>
          <w:rFonts w:ascii="Times New Roman" w:eastAsia="Times New Roman" w:hAnsi="Times New Roman" w:cs="Times New Roman"/>
          <w:sz w:val="24"/>
          <w:szCs w:val="24"/>
        </w:rPr>
        <w:t>joshumicë</w:t>
      </w:r>
      <w:proofErr w:type="spellEnd"/>
      <w:r>
        <w:rPr>
          <w:rFonts w:ascii="Times New Roman" w:eastAsia="Times New Roman" w:hAnsi="Times New Roman" w:cs="Times New Roman"/>
          <w:sz w:val="24"/>
          <w:szCs w:val="24"/>
        </w:rPr>
        <w:t xml:space="preserve">. Krahasuar me rreth 98 për qind të popullsisë së gjithmbarshme që di shkrim e lexim, vetëm 64 për qind e grave rome,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egjiptiane të Kosovës dhe rreth 81 për qind e burrave të moshës 15-49 vjeç mund të lexojnë e të shkruajnë. Shkaqet rrënjësore të shkallës së ulët të arsimimit janë kushtet e rënda socio-ekonomike dhe rolet mbizotëruese gjinore në mesin e këtyre komuniteteve. Shpesh, fëmijët detyrohen të punojnë për t’u ndihmuar familjeve të tyre, ndërsa në rastin e vajzave efekt negativ kanë dhe martesat e hershme. Indeksi i barazisë gjinore për arsimin fillor është 1.01, që tregon se më shumë vajza sesa djem ndjekin shkollën fillore. Ky indeks bie në mënyrë dramatike në shkollën e mesme. Në arsimin e mesëm të ulët indeksi është 0.94, e në arsimin e mesëm të lartë indeksi është 0.80, që do të thotë se më pak vajza vazhdojnë ose përfundojnë shkollimin e tyre.</w:t>
      </w:r>
    </w:p>
    <w:p w:rsidR="00DD2D97" w:rsidRDefault="00DD2D97">
      <w:pPr>
        <w:spacing w:after="0" w:line="240" w:lineRule="auto"/>
        <w:rPr>
          <w:rFonts w:ascii="Times New Roman" w:eastAsia="Times New Roman" w:hAnsi="Times New Roman" w:cs="Times New Roman"/>
          <w:sz w:val="24"/>
          <w:szCs w:val="24"/>
        </w:rPr>
      </w:pPr>
    </w:p>
    <w:p w:rsidR="00DD2D97" w:rsidRDefault="0087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Infrastruktura ligjore për arsimimin, aftësimin dhe mbështetjen e nxënësve nga radhët e komuniteteve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 nuk i plotëson në mënyrë të kënaqshme nevojat e këtij grupi të synuar. Për momentin arsimimi, aftësimi dhe mbështetja e këtij grupi fëmijësh bazohet në sa vijon dhe jo vetëm:</w:t>
      </w:r>
    </w:p>
    <w:p w:rsidR="00DD2D97" w:rsidRDefault="00DD2D97">
      <w:pPr>
        <w:spacing w:after="0" w:line="240" w:lineRule="auto"/>
        <w:rPr>
          <w:rFonts w:ascii="Times New Roman" w:eastAsia="Times New Roman" w:hAnsi="Times New Roman" w:cs="Times New Roman"/>
          <w:sz w:val="24"/>
          <w:szCs w:val="24"/>
        </w:rPr>
      </w:pPr>
    </w:p>
    <w:p w:rsidR="00DD2D97" w:rsidRDefault="00870DA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Ligjin nr. 04/L-032 për arsimin </w:t>
      </w:r>
      <w:proofErr w:type="spellStart"/>
      <w:r>
        <w:rPr>
          <w:rFonts w:ascii="Times New Roman" w:eastAsia="Times New Roman" w:hAnsi="Times New Roman" w:cs="Times New Roman"/>
          <w:color w:val="000000"/>
          <w:sz w:val="24"/>
          <w:szCs w:val="24"/>
        </w:rPr>
        <w:t>parauniversitar</w:t>
      </w:r>
      <w:proofErr w:type="spellEnd"/>
      <w:r>
        <w:rPr>
          <w:rFonts w:ascii="Times New Roman" w:eastAsia="Times New Roman" w:hAnsi="Times New Roman" w:cs="Times New Roman"/>
          <w:color w:val="000000"/>
          <w:sz w:val="24"/>
          <w:szCs w:val="24"/>
        </w:rPr>
        <w:t xml:space="preserve"> në Republikën e Kosovës, neni 40.</w:t>
      </w:r>
    </w:p>
    <w:p w:rsidR="00DD2D97" w:rsidRDefault="00870DA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Udhëzimin administrativ nr. 19/2018 për themelimin dhe funksionimin e qendrave mësimore.</w:t>
      </w:r>
    </w:p>
    <w:p w:rsidR="00DD2D97" w:rsidRDefault="00870DA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Konventën e OKB-së për të drejtat e fëmijëve 1989.</w:t>
      </w:r>
    </w:p>
    <w:p w:rsidR="00DD2D97" w:rsidRDefault="00870DA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Deklaratën e </w:t>
      </w:r>
      <w:proofErr w:type="spellStart"/>
      <w:r>
        <w:rPr>
          <w:rFonts w:ascii="Times New Roman" w:eastAsia="Times New Roman" w:hAnsi="Times New Roman" w:cs="Times New Roman"/>
          <w:color w:val="000000"/>
          <w:sz w:val="24"/>
          <w:szCs w:val="24"/>
        </w:rPr>
        <w:t>Salamankës</w:t>
      </w:r>
      <w:proofErr w:type="spellEnd"/>
      <w:r>
        <w:rPr>
          <w:rFonts w:ascii="Times New Roman" w:eastAsia="Times New Roman" w:hAnsi="Times New Roman" w:cs="Times New Roman"/>
          <w:color w:val="000000"/>
          <w:sz w:val="24"/>
          <w:szCs w:val="24"/>
        </w:rPr>
        <w:t xml:space="preserve"> e UNESCO-s e vitit 1994.</w:t>
      </w:r>
    </w:p>
    <w:p w:rsidR="00DD2D97" w:rsidRDefault="00870DA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Kornizën e </w:t>
      </w:r>
      <w:proofErr w:type="spellStart"/>
      <w:r>
        <w:rPr>
          <w:rFonts w:ascii="Times New Roman" w:eastAsia="Times New Roman" w:hAnsi="Times New Roman" w:cs="Times New Roman"/>
          <w:color w:val="000000"/>
          <w:sz w:val="24"/>
          <w:szCs w:val="24"/>
        </w:rPr>
        <w:t>kurrikulës</w:t>
      </w:r>
      <w:proofErr w:type="spellEnd"/>
      <w:r>
        <w:rPr>
          <w:rFonts w:ascii="Times New Roman" w:eastAsia="Times New Roman" w:hAnsi="Times New Roman" w:cs="Times New Roman"/>
          <w:color w:val="000000"/>
          <w:sz w:val="24"/>
          <w:szCs w:val="24"/>
        </w:rPr>
        <w:t xml:space="preserve"> së arsimit </w:t>
      </w:r>
      <w:proofErr w:type="spellStart"/>
      <w:r>
        <w:rPr>
          <w:rFonts w:ascii="Times New Roman" w:eastAsia="Times New Roman" w:hAnsi="Times New Roman" w:cs="Times New Roman"/>
          <w:color w:val="000000"/>
          <w:sz w:val="24"/>
          <w:szCs w:val="24"/>
        </w:rPr>
        <w:t>parauniversitar</w:t>
      </w:r>
      <w:proofErr w:type="spellEnd"/>
      <w:r>
        <w:rPr>
          <w:rFonts w:ascii="Times New Roman" w:eastAsia="Times New Roman" w:hAnsi="Times New Roman" w:cs="Times New Roman"/>
          <w:color w:val="000000"/>
          <w:sz w:val="24"/>
          <w:szCs w:val="24"/>
        </w:rPr>
        <w:t xml:space="preserve"> të Republikës së Kosovës.</w:t>
      </w:r>
    </w:p>
    <w:p w:rsidR="00DD2D97" w:rsidRDefault="00DD2D97">
      <w:pPr>
        <w:spacing w:after="0" w:line="240" w:lineRule="auto"/>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Arsimimi i nxënësve të komuniteteve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 bazohet njëherazi dhe në parimet ndërkombëtare të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drejtave të fëmijëve si </w:t>
      </w:r>
      <w:proofErr w:type="spellStart"/>
      <w:r>
        <w:rPr>
          <w:rFonts w:ascii="Times New Roman" w:eastAsia="Times New Roman" w:hAnsi="Times New Roman" w:cs="Times New Roman"/>
          <w:sz w:val="24"/>
          <w:szCs w:val="24"/>
        </w:rPr>
        <w:t>gjithëpërfshirja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mosdiskriminimi</w:t>
      </w:r>
      <w:proofErr w:type="spellEnd"/>
      <w:r>
        <w:rPr>
          <w:rFonts w:ascii="Times New Roman" w:eastAsia="Times New Roman" w:hAnsi="Times New Roman" w:cs="Times New Roman"/>
          <w:sz w:val="24"/>
          <w:szCs w:val="24"/>
        </w:rPr>
        <w:t>, barazia, arritja e potencialit, mbrojtja etj. Tërë këto parime duhet të respektohen në mënyrë që këta nxënës të ndihen të përmbushur në kuptimin e arritjes së potencialit të tyre.</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Duke mbajtur parasysh arritjet e dobëta arsimore, qendrat mësimore e kanë plotësuar tradicionalisht boshllëkun me qëllim të ofrimit të shërbimeve arsimore plotësuese. Si model plotësues i zhvillimit dhe edukimit, qendrat mësimore ndajnë një qëllim të përbashkët – t’i mbajnë fëmijët në shkollë, të lehtësojnë pjesëmarrjen e tyre në arsimin </w:t>
      </w:r>
      <w:proofErr w:type="spellStart"/>
      <w:r>
        <w:rPr>
          <w:rFonts w:ascii="Times New Roman" w:eastAsia="Times New Roman" w:hAnsi="Times New Roman" w:cs="Times New Roman"/>
          <w:sz w:val="24"/>
          <w:szCs w:val="24"/>
        </w:rPr>
        <w:t>parafillor</w:t>
      </w:r>
      <w:proofErr w:type="spellEnd"/>
      <w:r>
        <w:rPr>
          <w:rFonts w:ascii="Times New Roman" w:eastAsia="Times New Roman" w:hAnsi="Times New Roman" w:cs="Times New Roman"/>
          <w:sz w:val="24"/>
          <w:szCs w:val="24"/>
        </w:rPr>
        <w:t xml:space="preserve">, fillor dhe të mesëm të ulët dhe të arrijnë rezultate më të mira akademike. Qendrat mësimore janë promovuar për t'u shërbyer kryesisht komuniteteve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 të Kosovës, megjithatë me kalimin e viteve ato u zgjeruan për të t’u shërbyer dhe fëmijëve nga radhët e komuniteteve të tjera. Kjo thirrje synon përfituesit e qendrave mësimore në Kosovë.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rPr>
          <w:rFonts w:ascii="Times New Roman" w:eastAsia="Times New Roman" w:hAnsi="Times New Roman" w:cs="Times New Roman"/>
          <w:b w:val="0"/>
          <w:color w:val="0070C0"/>
          <w:sz w:val="24"/>
          <w:szCs w:val="24"/>
        </w:rPr>
      </w:pPr>
      <w:bookmarkStart w:id="5" w:name="_heading=h.tyjcwt" w:colFirst="0" w:colLast="0"/>
      <w:bookmarkEnd w:id="5"/>
      <w:r>
        <w:rPr>
          <w:rFonts w:ascii="Times New Roman" w:eastAsia="Times New Roman" w:hAnsi="Times New Roman" w:cs="Times New Roman"/>
          <w:b w:val="0"/>
          <w:color w:val="0070C0"/>
          <w:sz w:val="24"/>
          <w:szCs w:val="24"/>
        </w:rPr>
        <w:lastRenderedPageBreak/>
        <w:t xml:space="preserve">1.2 OBJEKTIVAT E THIRRJES DHE PRIORITETET PËR NDARJEN E MJETEVE FINANCIARE  </w:t>
      </w:r>
    </w:p>
    <w:p w:rsidR="00DD2D97" w:rsidRDefault="00DD2D97">
      <w:pPr>
        <w:spacing w:after="0" w:line="240" w:lineRule="auto"/>
        <w:jc w:val="both"/>
        <w:rPr>
          <w:rFonts w:ascii="Times New Roman" w:eastAsia="Times New Roman" w:hAnsi="Times New Roman" w:cs="Times New Roman"/>
          <w:sz w:val="24"/>
          <w:szCs w:val="24"/>
          <w:highlight w:val="lightGray"/>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Objektivë e përgjithshme e kësaj thirrje për propozime është mbështetja e fëmijëve dhe nxënësve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xml:space="preserve"> dhe egjiptian në qendrat mësimore.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Objektivë specifike e kësaj thirrje për propozime është përmirësimi i rezultateve të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nxënit dhe pjesëmarrjes në arsimin </w:t>
      </w:r>
      <w:proofErr w:type="spellStart"/>
      <w:r>
        <w:rPr>
          <w:rFonts w:ascii="Times New Roman" w:eastAsia="Times New Roman" w:hAnsi="Times New Roman" w:cs="Times New Roman"/>
          <w:sz w:val="24"/>
          <w:szCs w:val="24"/>
        </w:rPr>
        <w:t>parafillor</w:t>
      </w:r>
      <w:proofErr w:type="spellEnd"/>
      <w:r>
        <w:rPr>
          <w:rFonts w:ascii="Times New Roman" w:eastAsia="Times New Roman" w:hAnsi="Times New Roman" w:cs="Times New Roman"/>
          <w:sz w:val="24"/>
          <w:szCs w:val="24"/>
        </w:rPr>
        <w:t xml:space="preserve">, fillor dhe të mesëm të ulët, përmes mësimit plotësues dhe mbështetjes për fëmijët dhe nxënësit rom, </w:t>
      </w:r>
      <w:proofErr w:type="spellStart"/>
      <w:r>
        <w:rPr>
          <w:rFonts w:ascii="Times New Roman" w:eastAsia="Times New Roman" w:hAnsi="Times New Roman" w:cs="Times New Roman"/>
          <w:sz w:val="24"/>
          <w:szCs w:val="24"/>
        </w:rPr>
        <w:t>ashkali</w:t>
      </w:r>
      <w:proofErr w:type="spellEnd"/>
      <w:r>
        <w:rPr>
          <w:rFonts w:ascii="Times New Roman" w:eastAsia="Times New Roman" w:hAnsi="Times New Roman" w:cs="Times New Roman"/>
          <w:sz w:val="24"/>
          <w:szCs w:val="24"/>
        </w:rPr>
        <w:t>, egjiptian dhe të tjerë.</w:t>
      </w:r>
    </w:p>
    <w:p w:rsidR="00DD2D97" w:rsidRDefault="00DD2D97">
      <w:pPr>
        <w:spacing w:after="0" w:line="240" w:lineRule="auto"/>
        <w:jc w:val="both"/>
        <w:rPr>
          <w:rFonts w:ascii="Times New Roman" w:eastAsia="Times New Roman" w:hAnsi="Times New Roman" w:cs="Times New Roman"/>
          <w:i/>
          <w:sz w:val="24"/>
          <w:szCs w:val="24"/>
        </w:rPr>
      </w:pPr>
    </w:p>
    <w:p w:rsidR="00DD2D97" w:rsidRDefault="00870D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Prioritetet për ndarjen e mjeteve financiare:</w:t>
      </w:r>
    </w:p>
    <w:p w:rsidR="00DD2D97" w:rsidRDefault="00DD2D97">
      <w:pPr>
        <w:spacing w:after="0" w:line="240" w:lineRule="auto"/>
        <w:jc w:val="both"/>
        <w:rPr>
          <w:rFonts w:ascii="Times New Roman" w:eastAsia="Times New Roman" w:hAnsi="Times New Roman" w:cs="Times New Roman"/>
          <w:b/>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Projektet duhet të trajtojnë një ose më shumë prioritete të mëposhtme: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Rritjen e shkallës së arritjes në mësim dhe të vijueshmërisë së nxënësve rom,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dhe egjiptian në shkollë.</w:t>
      </w:r>
    </w:p>
    <w:p w:rsidR="00DD2D97" w:rsidRDefault="00870D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Ngritjen e kapaciteteve të stafit të qendrës mësimore në ofrimin e mësimit cilësor për fëmijët që e vijojnë atë;</w:t>
      </w:r>
    </w:p>
    <w:p w:rsidR="00DD2D97" w:rsidRDefault="00870D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Ndërgjegjësimin për rëndësinë e shkollimit të detyrueshëm; </w:t>
      </w:r>
    </w:p>
    <w:p w:rsidR="00DD2D97" w:rsidRDefault="00870D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Përmirësimin e bashkëpunimit mes qendrave mësimore, shkollave dhe drejtorive komunale të arsimit.</w:t>
      </w:r>
    </w:p>
    <w:p w:rsidR="00DD2D97" w:rsidRDefault="00DD2D97">
      <w:pPr>
        <w:spacing w:after="0" w:line="240" w:lineRule="auto"/>
        <w:jc w:val="both"/>
        <w:rPr>
          <w:rFonts w:ascii="Times New Roman" w:eastAsia="Times New Roman" w:hAnsi="Times New Roman" w:cs="Times New Roman"/>
          <w:b/>
          <w:sz w:val="24"/>
          <w:szCs w:val="24"/>
        </w:rPr>
      </w:pPr>
    </w:p>
    <w:p w:rsidR="00DD2D97" w:rsidRDefault="00870DA6">
      <w:pPr>
        <w:pStyle w:val="Heading2"/>
        <w:rPr>
          <w:rFonts w:ascii="Times New Roman" w:eastAsia="Times New Roman" w:hAnsi="Times New Roman" w:cs="Times New Roman"/>
          <w:b w:val="0"/>
          <w:color w:val="0070C0"/>
          <w:sz w:val="24"/>
          <w:szCs w:val="24"/>
        </w:rPr>
      </w:pPr>
      <w:bookmarkStart w:id="6" w:name="_heading=h.3dy6vkm" w:colFirst="0" w:colLast="0"/>
      <w:bookmarkEnd w:id="6"/>
      <w:r>
        <w:rPr>
          <w:rFonts w:ascii="Times New Roman" w:eastAsia="Times New Roman" w:hAnsi="Times New Roman" w:cs="Times New Roman"/>
          <w:b w:val="0"/>
          <w:color w:val="0070C0"/>
          <w:sz w:val="24"/>
          <w:szCs w:val="24"/>
        </w:rPr>
        <w:t xml:space="preserve">1.3 VLERA E PLANIFIKUAR E MBËSHTETJES FINANCIARE PËR PROJEKTE DHE SHUMA E PËRGJITHSHME E THIRRJES   </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Shuma minimale e mbështetjes financiare që mund të ndahet për çdo projekt individual është 10,000 €, ndërsa shuma maksimale për një projekt është 100,000 €. Shuma maksimale për një qendër mësimore të mbuluar me një projekt është 25,000 €.</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Projektet mund të financohen në masën 95% të kostove totale të pranueshme të projektit.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xml:space="preserve"> dhe partnerët e mundshëm duhet të sigurojnë bashkëfinancim nga burime të financimit </w:t>
      </w:r>
      <w:r>
        <w:rPr>
          <w:rFonts w:ascii="Times New Roman" w:eastAsia="Times New Roman" w:hAnsi="Times New Roman" w:cs="Times New Roman"/>
          <w:i/>
          <w:sz w:val="24"/>
          <w:szCs w:val="24"/>
        </w:rPr>
        <w:t>që nuk janë nga Qeveria e Kosovës ose në natyrë (përfshirë vullnetarizmin).</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financimin e projekteve sipas kësaj thirrje publike, parashihet shuma në dispozicion prej 200,000 euro.</w:t>
      </w: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rPr>
          <w:rFonts w:ascii="Times New Roman" w:eastAsia="Times New Roman" w:hAnsi="Times New Roman" w:cs="Times New Roman"/>
          <w:b w:val="0"/>
          <w:color w:val="0070C0"/>
          <w:sz w:val="24"/>
          <w:szCs w:val="24"/>
        </w:rPr>
      </w:pPr>
      <w:bookmarkStart w:id="7" w:name="_heading=h.1t3h5sf" w:colFirst="0" w:colLast="0"/>
      <w:bookmarkEnd w:id="7"/>
      <w:r>
        <w:rPr>
          <w:rFonts w:ascii="Times New Roman" w:eastAsia="Times New Roman" w:hAnsi="Times New Roman" w:cs="Times New Roman"/>
          <w:b w:val="0"/>
          <w:color w:val="0070C0"/>
          <w:sz w:val="24"/>
          <w:szCs w:val="24"/>
        </w:rPr>
        <w:lastRenderedPageBreak/>
        <w:t xml:space="preserve">2. KUSHTET FORMALE TË THIRRJES </w:t>
      </w:r>
    </w:p>
    <w:p w:rsidR="00DD2D97" w:rsidRDefault="00DD2D97">
      <w:pPr>
        <w:spacing w:after="0" w:line="240" w:lineRule="auto"/>
        <w:jc w:val="both"/>
        <w:rPr>
          <w:rFonts w:ascii="Times New Roman" w:eastAsia="Times New Roman" w:hAnsi="Times New Roman" w:cs="Times New Roman"/>
          <w:b/>
          <w:sz w:val="24"/>
          <w:szCs w:val="24"/>
        </w:rPr>
      </w:pPr>
    </w:p>
    <w:p w:rsidR="00DD2D97" w:rsidRDefault="00870DA6">
      <w:pPr>
        <w:pStyle w:val="Heading2"/>
        <w:rPr>
          <w:rFonts w:ascii="Times New Roman" w:eastAsia="Times New Roman" w:hAnsi="Times New Roman" w:cs="Times New Roman"/>
          <w:color w:val="0070C0"/>
          <w:sz w:val="24"/>
          <w:szCs w:val="24"/>
        </w:rPr>
      </w:pPr>
      <w:bookmarkStart w:id="8" w:name="_heading=h.4d34og8" w:colFirst="0" w:colLast="0"/>
      <w:bookmarkEnd w:id="8"/>
      <w:r>
        <w:rPr>
          <w:rFonts w:ascii="Times New Roman" w:eastAsia="Times New Roman" w:hAnsi="Times New Roman" w:cs="Times New Roman"/>
          <w:color w:val="0070C0"/>
          <w:sz w:val="24"/>
          <w:szCs w:val="24"/>
        </w:rPr>
        <w:t xml:space="preserve">2.1 </w:t>
      </w:r>
      <w:proofErr w:type="spellStart"/>
      <w:r>
        <w:rPr>
          <w:rFonts w:ascii="Times New Roman" w:eastAsia="Times New Roman" w:hAnsi="Times New Roman" w:cs="Times New Roman"/>
          <w:color w:val="0070C0"/>
          <w:sz w:val="24"/>
          <w:szCs w:val="24"/>
        </w:rPr>
        <w:t>Aplikuesit</w:t>
      </w:r>
      <w:proofErr w:type="spellEnd"/>
      <w:r>
        <w:rPr>
          <w:rFonts w:ascii="Times New Roman" w:eastAsia="Times New Roman" w:hAnsi="Times New Roman" w:cs="Times New Roman"/>
          <w:color w:val="0070C0"/>
          <w:sz w:val="24"/>
          <w:szCs w:val="24"/>
        </w:rPr>
        <w:t xml:space="preserve"> me të drejtë aplikimi: kush mund të aplikojë?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Aplikuesi</w:t>
      </w:r>
      <w:proofErr w:type="spellEnd"/>
      <w:r>
        <w:rPr>
          <w:rFonts w:ascii="Times New Roman" w:eastAsia="Times New Roman" w:hAnsi="Times New Roman" w:cs="Times New Roman"/>
          <w:sz w:val="24"/>
          <w:szCs w:val="24"/>
        </w:rPr>
        <w:t xml:space="preserve"> duhet t’i plotësojë kushtet në vijim:</w:t>
      </w:r>
    </w:p>
    <w:p w:rsidR="00DD2D97" w:rsidRDefault="00DD2D97">
      <w:pPr>
        <w:spacing w:after="0" w:line="240" w:lineRule="auto"/>
        <w:ind w:left="720"/>
        <w:jc w:val="both"/>
        <w:rPr>
          <w:rFonts w:ascii="Times New Roman" w:eastAsia="Times New Roman" w:hAnsi="Times New Roman" w:cs="Times New Roman"/>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jetë organizatë joqeveritare e regjistruar në përputhje me Ligjin për lirinë e </w:t>
      </w:r>
      <w:proofErr w:type="spellStart"/>
      <w:r>
        <w:rPr>
          <w:rFonts w:ascii="Times New Roman" w:eastAsia="Times New Roman" w:hAnsi="Times New Roman" w:cs="Times New Roman"/>
          <w:color w:val="000000"/>
          <w:sz w:val="24"/>
          <w:szCs w:val="24"/>
        </w:rPr>
        <w:t>asociimit</w:t>
      </w:r>
      <w:proofErr w:type="spellEnd"/>
      <w:r>
        <w:rPr>
          <w:rFonts w:ascii="Times New Roman" w:eastAsia="Times New Roman" w:hAnsi="Times New Roman" w:cs="Times New Roman"/>
          <w:color w:val="000000"/>
          <w:sz w:val="24"/>
          <w:szCs w:val="24"/>
        </w:rPr>
        <w:t xml:space="preserve"> në organizatat joqeveritare së paku tri (3) vite para publikimit të kësaj thirrje;</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ketë zotësi juridike, financiare dhe </w:t>
      </w:r>
      <w:proofErr w:type="spellStart"/>
      <w:r>
        <w:rPr>
          <w:rFonts w:ascii="Times New Roman" w:eastAsia="Times New Roman" w:hAnsi="Times New Roman" w:cs="Times New Roman"/>
          <w:color w:val="000000"/>
          <w:sz w:val="24"/>
          <w:szCs w:val="24"/>
        </w:rPr>
        <w:t>operacionale</w:t>
      </w:r>
      <w:proofErr w:type="spellEnd"/>
      <w:r>
        <w:rPr>
          <w:rFonts w:ascii="Times New Roman" w:eastAsia="Times New Roman" w:hAnsi="Times New Roman" w:cs="Times New Roman"/>
          <w:color w:val="000000"/>
          <w:sz w:val="24"/>
          <w:szCs w:val="24"/>
        </w:rPr>
        <w:t xml:space="preserve"> për zbatimin e projektit;</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të ketë së paku dy (2) vite përvojë në menaxhimin e qendrave mësimore dhe në zbatimin e projekteve nga fushat </w:t>
      </w:r>
      <w:proofErr w:type="spellStart"/>
      <w:r>
        <w:rPr>
          <w:rFonts w:ascii="Times New Roman" w:eastAsia="Times New Roman" w:hAnsi="Times New Roman" w:cs="Times New Roman"/>
          <w:color w:val="000000"/>
          <w:sz w:val="24"/>
          <w:szCs w:val="24"/>
        </w:rPr>
        <w:t>prioritare</w:t>
      </w:r>
      <w:proofErr w:type="spellEnd"/>
      <w:r>
        <w:rPr>
          <w:rFonts w:ascii="Times New Roman" w:eastAsia="Times New Roman" w:hAnsi="Times New Roman" w:cs="Times New Roman"/>
          <w:color w:val="000000"/>
          <w:sz w:val="24"/>
          <w:szCs w:val="24"/>
        </w:rPr>
        <w:t xml:space="preserve"> të thirrjes publike;</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qendrat mësimore për të cilat aplikon duhet të jenë të regjistruara në MASHTI në përputhje me Udhëzimin Administrativ të MASHT Nr. 19/2018 për themelimin dhe funksionimin e qendrave mësimore;</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ketë kryer të gjitha detyrimet tatimore dhe kontributet e tjera të detyrueshme në përputhje me legjislacionin në fuqi në Republikën e Kosovës;</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mos jetë në proces falimentimi, në proces të shuarjes, në procedura të mbledhjes së detyrueshme apo likuidimit;</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Të mos ketë shkelur kushtet e përcaktuara të përdorimit të fondeve publike.</w:t>
      </w:r>
    </w:p>
    <w:p w:rsidR="00DD2D97" w:rsidRDefault="00DD2D97">
      <w:pPr>
        <w:spacing w:after="0" w:line="240" w:lineRule="auto"/>
        <w:ind w:left="720"/>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Të mëposhtmit </w:t>
      </w:r>
      <w:r>
        <w:rPr>
          <w:rFonts w:ascii="Times New Roman" w:eastAsia="Times New Roman" w:hAnsi="Times New Roman" w:cs="Times New Roman"/>
          <w:b/>
          <w:sz w:val="24"/>
          <w:szCs w:val="24"/>
        </w:rPr>
        <w:t xml:space="preserve">nuk </w:t>
      </w:r>
      <w:r>
        <w:rPr>
          <w:rFonts w:ascii="Times New Roman" w:eastAsia="Times New Roman" w:hAnsi="Times New Roman" w:cs="Times New Roman"/>
          <w:sz w:val="24"/>
          <w:szCs w:val="24"/>
        </w:rPr>
        <w:t>kanë të drejtë të konkurrojnë në këtë thirrje: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OJQ-të që nuk i kanë shpenzuar mjetet nga mbështetja e mëparshme financiare publike për qëllimin për të cilin janë dhënë;</w:t>
      </w:r>
    </w:p>
    <w:p w:rsidR="00DD2D97" w:rsidRDefault="00DD2D97">
      <w:pPr>
        <w:spacing w:after="0" w:line="240" w:lineRule="auto"/>
        <w:ind w:left="720"/>
        <w:jc w:val="both"/>
        <w:rPr>
          <w:rFonts w:ascii="Times New Roman" w:eastAsia="Times New Roman" w:hAnsi="Times New Roman" w:cs="Times New Roman"/>
          <w:sz w:val="24"/>
          <w:szCs w:val="24"/>
        </w:rPr>
      </w:pPr>
    </w:p>
    <w:p w:rsidR="00DD2D97" w:rsidRDefault="00870DA6">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OJQ-të që mund të kenë konflikt interesi.</w:t>
      </w:r>
    </w:p>
    <w:p w:rsidR="00DD2D97" w:rsidRDefault="00DD2D97">
      <w:pPr>
        <w:spacing w:after="0" w:line="240" w:lineRule="auto"/>
        <w:ind w:left="720"/>
        <w:jc w:val="both"/>
        <w:rPr>
          <w:rFonts w:ascii="Times New Roman" w:eastAsia="Times New Roman" w:hAnsi="Times New Roman" w:cs="Times New Roman"/>
          <w:sz w:val="24"/>
          <w:szCs w:val="24"/>
          <w:highlight w:val="lightGray"/>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Numri i projekteve për të cilat mund të aplikojë një OJQ:</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Një </w:t>
      </w:r>
      <w:proofErr w:type="spellStart"/>
      <w:r>
        <w:rPr>
          <w:rFonts w:ascii="Times New Roman" w:eastAsia="Times New Roman" w:hAnsi="Times New Roman" w:cs="Times New Roman"/>
          <w:sz w:val="24"/>
          <w:szCs w:val="24"/>
        </w:rPr>
        <w:t>aplikues</w:t>
      </w:r>
      <w:proofErr w:type="spellEnd"/>
      <w:r>
        <w:rPr>
          <w:rFonts w:ascii="Times New Roman" w:eastAsia="Times New Roman" w:hAnsi="Times New Roman" w:cs="Times New Roman"/>
          <w:sz w:val="24"/>
          <w:szCs w:val="24"/>
        </w:rPr>
        <w:t xml:space="preserve"> mund të paraqesë një </w:t>
      </w:r>
      <w:proofErr w:type="spellStart"/>
      <w:r>
        <w:rPr>
          <w:rFonts w:ascii="Times New Roman" w:eastAsia="Times New Roman" w:hAnsi="Times New Roman" w:cs="Times New Roman"/>
          <w:sz w:val="24"/>
          <w:szCs w:val="24"/>
        </w:rPr>
        <w:t>projektpropozim</w:t>
      </w:r>
      <w:proofErr w:type="spellEnd"/>
      <w:r>
        <w:rPr>
          <w:rFonts w:ascii="Times New Roman" w:eastAsia="Times New Roman" w:hAnsi="Times New Roman" w:cs="Times New Roman"/>
          <w:sz w:val="24"/>
          <w:szCs w:val="24"/>
        </w:rPr>
        <w:t>.</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Një </w:t>
      </w:r>
      <w:proofErr w:type="spellStart"/>
      <w:r>
        <w:rPr>
          <w:rFonts w:ascii="Times New Roman" w:eastAsia="Times New Roman" w:hAnsi="Times New Roman" w:cs="Times New Roman"/>
          <w:sz w:val="24"/>
          <w:szCs w:val="24"/>
        </w:rPr>
        <w:t>aplikues</w:t>
      </w:r>
      <w:proofErr w:type="spellEnd"/>
      <w:r>
        <w:rPr>
          <w:rFonts w:ascii="Times New Roman" w:eastAsia="Times New Roman" w:hAnsi="Times New Roman" w:cs="Times New Roman"/>
          <w:sz w:val="24"/>
          <w:szCs w:val="24"/>
        </w:rPr>
        <w:t xml:space="preserve"> NUK mund të jetë njëkohësisht partner në një aplikim tjetër.</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rPr>
          <w:rFonts w:ascii="Times New Roman" w:eastAsia="Times New Roman" w:hAnsi="Times New Roman" w:cs="Times New Roman"/>
          <w:sz w:val="24"/>
          <w:szCs w:val="24"/>
        </w:rPr>
      </w:pPr>
      <w:bookmarkStart w:id="9" w:name="_heading=h.2s8eyo1" w:colFirst="0" w:colLast="0"/>
      <w:bookmarkEnd w:id="9"/>
      <w:r>
        <w:rPr>
          <w:rFonts w:ascii="Times New Roman" w:eastAsia="Times New Roman" w:hAnsi="Times New Roman" w:cs="Times New Roman"/>
          <w:sz w:val="24"/>
          <w:szCs w:val="24"/>
        </w:rPr>
        <w:t xml:space="preserve">2.2 Partnerët që kualifikohen për zbatim të projektit / programit </w:t>
      </w:r>
    </w:p>
    <w:p w:rsidR="00DD2D97" w:rsidRDefault="00DD2D97">
      <w:pPr>
        <w:spacing w:after="0" w:line="240" w:lineRule="auto"/>
        <w:jc w:val="both"/>
        <w:rPr>
          <w:rFonts w:ascii="Times New Roman" w:eastAsia="Times New Roman" w:hAnsi="Times New Roman" w:cs="Times New Roman"/>
          <w:i/>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Në rast të partneritetit, partnerët mund të marrin pjesë në më së shumti një aplikim.</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Partnerët duhet t'i plotësojnë të gjitha kriteret e përshtatshmërisë të zbatueshme për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siç përcaktohet në pikën 2.1 të këtij udhëzuesi.</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i/>
          <w:color w:val="000000"/>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rastin e aplikimit, </w:t>
      </w:r>
      <w:proofErr w:type="spellStart"/>
      <w:r>
        <w:rPr>
          <w:rFonts w:ascii="Times New Roman" w:eastAsia="Times New Roman" w:hAnsi="Times New Roman" w:cs="Times New Roman"/>
          <w:sz w:val="24"/>
          <w:szCs w:val="24"/>
        </w:rPr>
        <w:t>aplikuesi</w:t>
      </w:r>
      <w:proofErr w:type="spellEnd"/>
      <w:r>
        <w:rPr>
          <w:rFonts w:ascii="Times New Roman" w:eastAsia="Times New Roman" w:hAnsi="Times New Roman" w:cs="Times New Roman"/>
          <w:sz w:val="24"/>
          <w:szCs w:val="24"/>
        </w:rPr>
        <w:t xml:space="preserve"> duhet të ketë arritur një marrëveshje partneriteti me OJQ-të partnere. Për këtë qëllim, duhet të nënshkruhet një deklaratë partneriteti nga secili partner në projekt dhe e njëjta të dorëzohet.</w:t>
      </w:r>
    </w:p>
    <w:p w:rsidR="00DD2D97" w:rsidRDefault="00870DA6">
      <w:pPr>
        <w:pStyle w:val="Heading2"/>
        <w:rPr>
          <w:rFonts w:ascii="Times New Roman" w:eastAsia="Times New Roman" w:hAnsi="Times New Roman" w:cs="Times New Roman"/>
          <w:sz w:val="24"/>
          <w:szCs w:val="24"/>
        </w:rPr>
      </w:pPr>
      <w:bookmarkStart w:id="10" w:name="_heading=h.17dp8vu" w:colFirst="0" w:colLast="0"/>
      <w:bookmarkEnd w:id="10"/>
      <w:r>
        <w:rPr>
          <w:rFonts w:ascii="Times New Roman" w:eastAsia="Times New Roman" w:hAnsi="Times New Roman" w:cs="Times New Roman"/>
          <w:sz w:val="24"/>
          <w:szCs w:val="24"/>
        </w:rPr>
        <w:t xml:space="preserve">2.3 Aktivitetet që kualifikohen për financim përmes kësaj thirrjeje </w:t>
      </w:r>
    </w:p>
    <w:p w:rsidR="00DD2D97" w:rsidRDefault="00DD2D97">
      <w:pPr>
        <w:spacing w:after="0" w:line="240" w:lineRule="auto"/>
        <w:ind w:left="720"/>
        <w:jc w:val="both"/>
        <w:rPr>
          <w:rFonts w:ascii="Times New Roman" w:eastAsia="Times New Roman" w:hAnsi="Times New Roman" w:cs="Times New Roman"/>
          <w:sz w:val="24"/>
          <w:szCs w:val="24"/>
          <w:highlight w:val="lightGray"/>
        </w:rPr>
      </w:pPr>
    </w:p>
    <w:p w:rsidR="00DD2D97" w:rsidRDefault="00870DA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Kohëzgjatja e planifikuar e projektit është nga gjashtë (6) deri në dhjetë (10) muaj</w:t>
      </w:r>
      <w:r w:rsidR="00690F9D">
        <w:rPr>
          <w:rFonts w:ascii="Times New Roman" w:eastAsia="Times New Roman" w:hAnsi="Times New Roman" w:cs="Times New Roman"/>
          <w:sz w:val="24"/>
          <w:szCs w:val="24"/>
        </w:rPr>
        <w:t>, duke filluar nga Shtatori 2023</w:t>
      </w:r>
      <w:r>
        <w:rPr>
          <w:rFonts w:ascii="Times New Roman" w:eastAsia="Times New Roman" w:hAnsi="Times New Roman" w:cs="Times New Roman"/>
          <w:sz w:val="24"/>
          <w:szCs w:val="24"/>
        </w:rPr>
        <w:t>.</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rsidR="00DD2D97" w:rsidRDefault="00870DA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e projektit duhet të realizohen në territorin e Republikës së Kosovës.</w:t>
      </w:r>
    </w:p>
    <w:p w:rsidR="00DD2D97" w:rsidRDefault="00DD2D97">
      <w:pPr>
        <w:spacing w:after="0" w:line="240" w:lineRule="auto"/>
        <w:ind w:left="720"/>
        <w:jc w:val="both"/>
        <w:rPr>
          <w:rFonts w:ascii="Times New Roman" w:eastAsia="Times New Roman" w:hAnsi="Times New Roman" w:cs="Times New Roman"/>
          <w:sz w:val="24"/>
          <w:szCs w:val="24"/>
        </w:rPr>
      </w:pPr>
    </w:p>
    <w:p w:rsidR="00DD2D97" w:rsidRDefault="00870DA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e projektit që i plotësojnë kriteret për financim mund të përfshijnë:</w:t>
      </w:r>
    </w:p>
    <w:p w:rsidR="00DD2D97" w:rsidRDefault="00DD2D97">
      <w:pPr>
        <w:spacing w:after="0" w:line="240" w:lineRule="auto"/>
        <w:ind w:left="720"/>
        <w:jc w:val="both"/>
        <w:rPr>
          <w:rFonts w:ascii="Times New Roman" w:eastAsia="Times New Roman" w:hAnsi="Times New Roman" w:cs="Times New Roman"/>
          <w:sz w:val="24"/>
          <w:szCs w:val="24"/>
          <w:highlight w:val="lightGray"/>
        </w:rPr>
      </w:pPr>
    </w:p>
    <w:p w:rsidR="00DD2D97" w:rsidRDefault="00870DA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Aktivitete edukative plotësuese për fëmijët e komuniteteve rom,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dhe egjiptian, ndër të tjerë;</w:t>
      </w:r>
    </w:p>
    <w:p w:rsidR="00DD2D97" w:rsidRDefault="00870DA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arsimore dhe socio-emocionale për grupin përfitues përmes sportit, artit dhe kulturës për të rritur njohuritë dhe aftësitë;</w:t>
      </w:r>
    </w:p>
    <w:p w:rsidR="00DD2D97" w:rsidRDefault="00870DA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për ngritjen e kapaciteteve të stafit të qendrës mësimore për të siguruar funksionimin efektiv të qendrës mësimore dhe dhënien e mësimeve cilësore;</w:t>
      </w:r>
    </w:p>
    <w:p w:rsidR="00DD2D97" w:rsidRDefault="00870DA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për ndërgjegjësimin e prindërve për rëndësinë e arsimit të detyrueshëm dhe të mëtejshëm;</w:t>
      </w:r>
    </w:p>
    <w:p w:rsidR="00DD2D97" w:rsidRDefault="00870DA6">
      <w:pPr>
        <w:numPr>
          <w:ilvl w:val="0"/>
          <w:numId w:val="4"/>
        </w:num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që synojnë nxitjen e bashkëpunimit më të mirë mes qendrës mësimore, autoriteteve lokale dhe shkollave;</w:t>
      </w:r>
    </w:p>
    <w:p w:rsidR="00DD2D97" w:rsidRDefault="00870DA6">
      <w:pPr>
        <w:numPr>
          <w:ilvl w:val="0"/>
          <w:numId w:val="4"/>
        </w:numPr>
        <w:pBdr>
          <w:top w:val="nil"/>
          <w:left w:val="nil"/>
          <w:bottom w:val="nil"/>
          <w:right w:val="nil"/>
          <w:between w:val="nil"/>
        </w:pBdr>
        <w:spacing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 në mbështetje të arritjes së standardeve minimale për t'u regjistruar në MASHTI.</w:t>
      </w:r>
    </w:p>
    <w:p w:rsidR="00DD2D97" w:rsidRDefault="00870D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Lista e aktiviteteve të projektit nuk është shteruese, porse vetëm ilustruese dhe do të merren parasysh për financim edhe aktivitete të tjera të përshtatshme që kontribuojnë në arritjen e objektivave të përgjithshme dhe specifike të thirrjes e që nuk janë përmendur në listën më sipër.</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Gjatë zbatimit të aktiviteteve të projektit, </w:t>
      </w:r>
      <w:proofErr w:type="spellStart"/>
      <w:r>
        <w:rPr>
          <w:rFonts w:ascii="Times New Roman" w:eastAsia="Times New Roman" w:hAnsi="Times New Roman" w:cs="Times New Roman"/>
          <w:sz w:val="24"/>
          <w:szCs w:val="24"/>
        </w:rPr>
        <w:t>aplikuesi</w:t>
      </w:r>
      <w:proofErr w:type="spellEnd"/>
      <w:r>
        <w:rPr>
          <w:rFonts w:ascii="Times New Roman" w:eastAsia="Times New Roman" w:hAnsi="Times New Roman" w:cs="Times New Roman"/>
          <w:sz w:val="24"/>
          <w:szCs w:val="24"/>
        </w:rPr>
        <w:t xml:space="preserve"> duhet të sigurohet se ato bazohen në parimin e mundësive të barabarta, barazisë gjinore dhe </w:t>
      </w:r>
      <w:proofErr w:type="spellStart"/>
      <w:r>
        <w:rPr>
          <w:rFonts w:ascii="Times New Roman" w:eastAsia="Times New Roman" w:hAnsi="Times New Roman" w:cs="Times New Roman"/>
          <w:sz w:val="24"/>
          <w:szCs w:val="24"/>
        </w:rPr>
        <w:t>mosdiskriminimit</w:t>
      </w:r>
      <w:proofErr w:type="spellEnd"/>
      <w:r>
        <w:rPr>
          <w:rFonts w:ascii="Times New Roman" w:eastAsia="Times New Roman" w:hAnsi="Times New Roman" w:cs="Times New Roman"/>
          <w:sz w:val="24"/>
          <w:szCs w:val="24"/>
        </w:rPr>
        <w:t xml:space="preserve">, si dhe të zhvillojë aktivitete në përputhje me nevojat e komunitetit dhe qytetarëve. </w:t>
      </w:r>
    </w:p>
    <w:p w:rsidR="00DD2D97" w:rsidRDefault="00870DA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br/>
      </w:r>
    </w:p>
    <w:p w:rsidR="00DD2D97" w:rsidRDefault="00870DA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Llojet e mëposhtme të aktiviteteve </w:t>
      </w:r>
      <w:r>
        <w:rPr>
          <w:rFonts w:ascii="Times New Roman" w:eastAsia="Times New Roman" w:hAnsi="Times New Roman" w:cs="Times New Roman"/>
          <w:b/>
          <w:color w:val="000000"/>
          <w:sz w:val="24"/>
          <w:szCs w:val="24"/>
        </w:rPr>
        <w:t>nuk</w:t>
      </w:r>
      <w:r>
        <w:rPr>
          <w:rFonts w:ascii="Times New Roman" w:eastAsia="Times New Roman" w:hAnsi="Times New Roman" w:cs="Times New Roman"/>
          <w:color w:val="000000"/>
          <w:sz w:val="24"/>
          <w:szCs w:val="24"/>
        </w:rPr>
        <w:t xml:space="preserve"> i plotësojnë kriteret për financim:</w:t>
      </w:r>
    </w:p>
    <w:p w:rsidR="00DD2D97" w:rsidRDefault="00DD2D97">
      <w:pPr>
        <w:spacing w:after="0" w:line="240" w:lineRule="auto"/>
        <w:ind w:left="720"/>
        <w:jc w:val="both"/>
        <w:rPr>
          <w:rFonts w:ascii="Times New Roman" w:eastAsia="Times New Roman" w:hAnsi="Times New Roman" w:cs="Times New Roman"/>
          <w:sz w:val="24"/>
          <w:szCs w:val="24"/>
        </w:rPr>
      </w:pPr>
    </w:p>
    <w:p w:rsidR="00DD2D97" w:rsidRDefault="00870DA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që kanë të bëjnë ekskluzivisht ose kryesisht me pjesëmarrjen individuale në seminare, konferenca, kongrese dhe punë hulumtuese;</w:t>
      </w:r>
    </w:p>
    <w:p w:rsidR="00DD2D97" w:rsidRDefault="00870DA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Aktivitetet që kanë të bëjnë ekskluzivisht ose kryesisht me bursa individuale për studime ose punëtori;</w:t>
      </w:r>
    </w:p>
    <w:p w:rsidR="00DD2D97" w:rsidRDefault="00870DA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Aktivitetet të cilat nuk kanë të bëjnë me arritjen arsimore të nxënësve nga radhët e komuniteteve rom, </w:t>
      </w:r>
      <w:proofErr w:type="spellStart"/>
      <w:r>
        <w:rPr>
          <w:rFonts w:ascii="Times New Roman" w:eastAsia="Times New Roman" w:hAnsi="Times New Roman" w:cs="Times New Roman"/>
          <w:color w:val="000000"/>
          <w:sz w:val="24"/>
          <w:szCs w:val="24"/>
        </w:rPr>
        <w:t>ashkali</w:t>
      </w:r>
      <w:proofErr w:type="spellEnd"/>
      <w:r>
        <w:rPr>
          <w:rFonts w:ascii="Times New Roman" w:eastAsia="Times New Roman" w:hAnsi="Times New Roman" w:cs="Times New Roman"/>
          <w:color w:val="000000"/>
          <w:sz w:val="24"/>
          <w:szCs w:val="24"/>
        </w:rPr>
        <w:t xml:space="preserve"> dhe egjiptian;</w:t>
      </w:r>
    </w:p>
    <w:p w:rsidR="00DD2D97" w:rsidRDefault="00870DA6">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Aktivitetet në të cilat përfitues të vetëm janë anëtarët e OJQ-ve </w:t>
      </w:r>
      <w:proofErr w:type="spellStart"/>
      <w:r>
        <w:rPr>
          <w:rFonts w:ascii="Times New Roman" w:eastAsia="Times New Roman" w:hAnsi="Times New Roman" w:cs="Times New Roman"/>
          <w:color w:val="000000"/>
          <w:sz w:val="24"/>
          <w:szCs w:val="24"/>
        </w:rPr>
        <w:t>aplikuese</w:t>
      </w:r>
      <w:proofErr w:type="spellEnd"/>
      <w:r>
        <w:rPr>
          <w:rFonts w:ascii="Times New Roman" w:eastAsia="Times New Roman" w:hAnsi="Times New Roman" w:cs="Times New Roman"/>
          <w:color w:val="000000"/>
          <w:sz w:val="24"/>
          <w:szCs w:val="24"/>
        </w:rPr>
        <w:t>.</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rPr>
          <w:rFonts w:ascii="Times New Roman" w:eastAsia="Times New Roman" w:hAnsi="Times New Roman" w:cs="Times New Roman"/>
          <w:sz w:val="24"/>
          <w:szCs w:val="24"/>
        </w:rPr>
      </w:pPr>
      <w:bookmarkStart w:id="11" w:name="_heading=h.3rdcrjn" w:colFirst="0" w:colLast="0"/>
      <w:bookmarkEnd w:id="11"/>
      <w:r>
        <w:rPr>
          <w:rFonts w:ascii="Times New Roman" w:eastAsia="Times New Roman" w:hAnsi="Times New Roman" w:cs="Times New Roman"/>
          <w:sz w:val="24"/>
          <w:szCs w:val="24"/>
        </w:rPr>
        <w:t>2.4 Shpenzimet e pranueshme që do të financohen nëpërmjet thirrjes</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Përmes financimit publik të kësaj thirrje publike mund të financohen vetëm kostot reale dhe të pranueshme për realizimin e aktiviteteve të projektit, në periudhën kohore të përcaktuar me këto udhëzime. Gjatë vlerësimit të projektit / programit do të vlerësohen vetëm kostot që lidhen me aktivitetet e planifikuara, si dhe shuma reale e këtyre shpenzimeve.</w:t>
      </w:r>
    </w:p>
    <w:p w:rsidR="00DD2D97" w:rsidRDefault="00870DA6">
      <w:pPr>
        <w:pStyle w:val="Heading2"/>
        <w:rPr>
          <w:rFonts w:ascii="Times New Roman" w:eastAsia="Times New Roman" w:hAnsi="Times New Roman" w:cs="Times New Roman"/>
          <w:sz w:val="24"/>
          <w:szCs w:val="24"/>
        </w:rPr>
      </w:pPr>
      <w:bookmarkStart w:id="12" w:name="_heading=h.26in1rg" w:colFirst="0" w:colLast="0"/>
      <w:bookmarkEnd w:id="12"/>
      <w:r>
        <w:rPr>
          <w:rFonts w:ascii="Times New Roman" w:eastAsia="Times New Roman" w:hAnsi="Times New Roman" w:cs="Times New Roman"/>
        </w:rPr>
        <w:br/>
      </w:r>
      <w:r>
        <w:rPr>
          <w:rFonts w:ascii="Times New Roman" w:eastAsia="Times New Roman" w:hAnsi="Times New Roman" w:cs="Times New Roman"/>
          <w:sz w:val="24"/>
          <w:szCs w:val="24"/>
        </w:rPr>
        <w:t xml:space="preserve">2.4.1 Shpenzimet e drejtpërdrejta të pranueshme  </w:t>
      </w:r>
    </w:p>
    <w:p w:rsidR="00DD2D97" w:rsidRDefault="00DD2D97">
      <w:pPr>
        <w:spacing w:after="0" w:line="240" w:lineRule="auto"/>
        <w:jc w:val="both"/>
        <w:rPr>
          <w:rFonts w:ascii="Times New Roman" w:eastAsia="Times New Roman" w:hAnsi="Times New Roman" w:cs="Times New Roman"/>
          <w:b/>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Shpenzimet sipas kostove të drejtpërdrejta të pranueshme përfshijnë shpenzimet që lidhen drejtpërdrejt me zbatimin e disa aktiviteteve të projektit ose programit të propozuar, të tilla si:</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Organizimi i aktiviteteve edukuese (në veçanti duhet të identifikohet lloji dhe çmimi i secilit shërbim);</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didaktik;</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shpenzues;</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Shërbimet grafike (printimet paraprake, shërbime për shtypjen e fletushkave, broshurave, revistave etj., duke saktësuar llojin dhe qëllimin e shërbimit, sasinë, çmimin për njësi etj.);</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Shpenzimet për paga dhe pagesa për menaxherët e projektit / programit, stafin e projektit, ose partnerët e jashtëm të angazhuar në projekt (kontratat e të drejtave të autorit dhe të drejtave pronësore, kontrata tjera, kontrata pune), duke specifikuar emrat e personave të angazhuar, aftësitë e tyre profesionale, numrin e muajve të angazhimit të tyre dhe shumën mujore bruto të kompensimit;</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Shpenzimet e komunikimit (shpenzimet e telefonit, internetit etj.) këto shpenzime duhet të përcaktohen (specifikohen);</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Kostoja për prokurimin e pajisjeve të nevojshme për zbatimin e projektit / programit, e cila duhet të përcaktohet sipas llojit dhe shumës;</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Shpenzimet e udhëtimit (p.sh., mëditjet);</w:t>
      </w:r>
    </w:p>
    <w:p w:rsidR="00DD2D97" w:rsidRDefault="00870DA6">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3" w:name="_heading=h.lnxbz9" w:colFirst="0" w:colLast="0"/>
      <w:bookmarkEnd w:id="13"/>
      <w:r>
        <w:rPr>
          <w:rFonts w:ascii="Times New Roman" w:eastAsia="Times New Roman" w:hAnsi="Times New Roman" w:cs="Times New Roman"/>
          <w:color w:val="000000"/>
          <w:sz w:val="24"/>
          <w:szCs w:val="24"/>
        </w:rPr>
        <w:t>Kosto të tjera që lidhen drejtpërdrejt me zbatimin e aktiviteteve të projektit ose programit;</w:t>
      </w:r>
    </w:p>
    <w:p w:rsidR="00DD2D97" w:rsidRDefault="00870DA6">
      <w:pPr>
        <w:pStyle w:val="Heading2"/>
        <w:rPr>
          <w:rFonts w:ascii="Times New Roman" w:eastAsia="Times New Roman" w:hAnsi="Times New Roman" w:cs="Times New Roman"/>
          <w:sz w:val="24"/>
          <w:szCs w:val="24"/>
        </w:rPr>
      </w:pPr>
      <w:bookmarkStart w:id="14" w:name="_heading=h.35nkun2" w:colFirst="0" w:colLast="0"/>
      <w:bookmarkEnd w:id="14"/>
      <w:r>
        <w:rPr>
          <w:rFonts w:ascii="Times New Roman" w:eastAsia="Times New Roman" w:hAnsi="Times New Roman" w:cs="Times New Roman"/>
        </w:rPr>
        <w:br/>
      </w:r>
      <w:r>
        <w:rPr>
          <w:rFonts w:ascii="Times New Roman" w:eastAsia="Times New Roman" w:hAnsi="Times New Roman" w:cs="Times New Roman"/>
          <w:sz w:val="24"/>
          <w:szCs w:val="24"/>
        </w:rPr>
        <w:t xml:space="preserve">2.4.2 Shpenzimet e tërthorta të pranueshme  </w:t>
      </w:r>
    </w:p>
    <w:p w:rsidR="00DD2D97" w:rsidRDefault="00DD2D97">
      <w:pPr>
        <w:spacing w:after="0" w:line="240" w:lineRule="auto"/>
        <w:jc w:val="both"/>
        <w:rPr>
          <w:rFonts w:ascii="Times New Roman" w:eastAsia="Times New Roman" w:hAnsi="Times New Roman" w:cs="Times New Roman"/>
          <w:sz w:val="24"/>
          <w:szCs w:val="24"/>
          <w:highlight w:val="lightGray"/>
        </w:rPr>
      </w:pPr>
    </w:p>
    <w:p w:rsidR="00DD2D97" w:rsidRDefault="00870DA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Përveç shpenzimeve të drejtpërdrejta të pranueshme, në kuadër të kësaj thirrje do të pranohen edhe kostot e tërthorta deri në 7% të vlerës totale të kostove të drejtpërdrejta të pranueshme. Në kuadër të këtyre shpenzimeve përfshihen kostot që nuk lidhen drejtpërdrejt me zbatimin e projektit ose programit, por janë kosto që kontribuojnë në mënyrë të tërthortë në arritjen e objektivave të projektit. Këto kosto duhet të specifikohen dhe shpjegohen.</w:t>
      </w:r>
    </w:p>
    <w:p w:rsidR="00DD2D97" w:rsidRDefault="00DD2D97">
      <w:pPr>
        <w:spacing w:after="0" w:line="240" w:lineRule="auto"/>
        <w:jc w:val="both"/>
        <w:rPr>
          <w:rFonts w:ascii="Times New Roman" w:eastAsia="Times New Roman" w:hAnsi="Times New Roman" w:cs="Times New Roman"/>
          <w:i/>
          <w:sz w:val="24"/>
          <w:szCs w:val="24"/>
        </w:rPr>
      </w:pPr>
    </w:p>
    <w:p w:rsidR="00DD2D97" w:rsidRDefault="00DD2D97">
      <w:pPr>
        <w:spacing w:after="0" w:line="240" w:lineRule="auto"/>
        <w:jc w:val="both"/>
        <w:rPr>
          <w:rFonts w:ascii="Times New Roman" w:eastAsia="Times New Roman" w:hAnsi="Times New Roman" w:cs="Times New Roman"/>
          <w:i/>
          <w:sz w:val="24"/>
          <w:szCs w:val="24"/>
        </w:rPr>
      </w:pPr>
    </w:p>
    <w:p w:rsidR="00DD2D97" w:rsidRDefault="00DD2D97">
      <w:pPr>
        <w:spacing w:after="0" w:line="240" w:lineRule="auto"/>
        <w:jc w:val="both"/>
        <w:rPr>
          <w:rFonts w:ascii="Times New Roman" w:eastAsia="Times New Roman" w:hAnsi="Times New Roman" w:cs="Times New Roman"/>
          <w:i/>
          <w:sz w:val="24"/>
          <w:szCs w:val="24"/>
          <w:highlight w:val="lightGray"/>
        </w:rPr>
      </w:pPr>
    </w:p>
    <w:p w:rsidR="00DD2D97" w:rsidRDefault="00870DA6">
      <w:pPr>
        <w:pStyle w:val="Heading2"/>
        <w:rPr>
          <w:rFonts w:ascii="Times New Roman" w:eastAsia="Times New Roman" w:hAnsi="Times New Roman" w:cs="Times New Roman"/>
          <w:sz w:val="24"/>
          <w:szCs w:val="24"/>
        </w:rPr>
      </w:pPr>
      <w:bookmarkStart w:id="15" w:name="_heading=h.1ksv4uv" w:colFirst="0" w:colLast="0"/>
      <w:bookmarkEnd w:id="15"/>
      <w:r>
        <w:rPr>
          <w:rFonts w:ascii="Times New Roman" w:eastAsia="Times New Roman" w:hAnsi="Times New Roman" w:cs="Times New Roman"/>
          <w:sz w:val="24"/>
          <w:szCs w:val="24"/>
        </w:rPr>
        <w:lastRenderedPageBreak/>
        <w:t xml:space="preserve">2.4.3 Shpenzimet e papranueshme </w:t>
      </w:r>
    </w:p>
    <w:p w:rsidR="00DD2D97" w:rsidRDefault="00DD2D97">
      <w:pPr>
        <w:spacing w:after="0" w:line="240" w:lineRule="auto"/>
        <w:jc w:val="both"/>
        <w:rPr>
          <w:rFonts w:ascii="Times New Roman" w:eastAsia="Times New Roman" w:hAnsi="Times New Roman" w:cs="Times New Roman"/>
          <w:b/>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Shpenzimet e papranueshme përfshijnë: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investime kapitale ose kredi për investime, fonde garancie;</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e blerjes së pajisjeve, mobileve dhe punëve të vogla të ndërtimit nëse vlera tejkalon 10% të kostove totale të pranueshme të projektit;</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shpenzimet e interesit për borxhin;</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gjobat, ndëshkimet financiare dhe shpenzimet e procedurave gjyqësore;</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pagesa e </w:t>
      </w:r>
      <w:proofErr w:type="spellStart"/>
      <w:r>
        <w:rPr>
          <w:rFonts w:ascii="Times New Roman" w:eastAsia="Times New Roman" w:hAnsi="Times New Roman" w:cs="Times New Roman"/>
          <w:color w:val="000000"/>
          <w:sz w:val="24"/>
          <w:szCs w:val="24"/>
        </w:rPr>
        <w:t>bonuseve</w:t>
      </w:r>
      <w:proofErr w:type="spellEnd"/>
      <w:r>
        <w:rPr>
          <w:rFonts w:ascii="Times New Roman" w:eastAsia="Times New Roman" w:hAnsi="Times New Roman" w:cs="Times New Roman"/>
          <w:color w:val="000000"/>
          <w:sz w:val="24"/>
          <w:szCs w:val="24"/>
        </w:rPr>
        <w:t xml:space="preserve"> për punonjësit;</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që tashmë janë financuar nga burime publike ose shpenzimet në periudhën e projektit të financuar nga burime të tjera;</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blerja e pajisjeve të përdorura, makinerive dhe mobileve etj.;</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kostot që nuk mbulohen nga marrëveshja (kontrata me ofruesin e mbështetjes financiare);</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donacione bamirësie;</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hua për organizata ose individë të tjerë;</w:t>
      </w:r>
    </w:p>
    <w:p w:rsidR="00DD2D97" w:rsidRDefault="00870DA6">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kosto tjera që nuk lidhen drejtpërdrejt me përmbajtjen dhe objektivat e projektit;</w:t>
      </w:r>
    </w:p>
    <w:p w:rsidR="00DD2D97" w:rsidRDefault="00DD2D97">
      <w:pPr>
        <w:spacing w:after="0" w:line="240" w:lineRule="auto"/>
        <w:jc w:val="both"/>
        <w:rPr>
          <w:rFonts w:ascii="Times New Roman" w:eastAsia="Times New Roman" w:hAnsi="Times New Roman" w:cs="Times New Roman"/>
          <w:b/>
          <w:sz w:val="24"/>
          <w:szCs w:val="24"/>
          <w:highlight w:val="lightGray"/>
        </w:rPr>
      </w:pPr>
    </w:p>
    <w:p w:rsidR="00DD2D97" w:rsidRDefault="00870DA6">
      <w:pPr>
        <w:pStyle w:val="Heading2"/>
        <w:rPr>
          <w:rFonts w:ascii="Times New Roman" w:eastAsia="Times New Roman" w:hAnsi="Times New Roman" w:cs="Times New Roman"/>
          <w:sz w:val="24"/>
          <w:szCs w:val="24"/>
        </w:rPr>
      </w:pPr>
      <w:bookmarkStart w:id="16" w:name="_heading=h.44sinio" w:colFirst="0" w:colLast="0"/>
      <w:bookmarkEnd w:id="16"/>
      <w:r>
        <w:rPr>
          <w:rFonts w:ascii="Times New Roman" w:eastAsia="Times New Roman" w:hAnsi="Times New Roman" w:cs="Times New Roman"/>
          <w:sz w:val="24"/>
          <w:szCs w:val="24"/>
        </w:rPr>
        <w:t>3. SI TË APLIKONI?</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Aplikimi i OJQ -së do të konsiderohet i plotë nëse përmban të gjithë formularët e aplikimit dhe shtojcat e detyrueshme siç kërkohet në thirrjen publike dhe dokumentacionin e thirrjes si më poshtë: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Formulari i </w:t>
      </w:r>
      <w:proofErr w:type="spellStart"/>
      <w:r>
        <w:rPr>
          <w:rFonts w:ascii="Times New Roman" w:eastAsia="Times New Roman" w:hAnsi="Times New Roman" w:cs="Times New Roman"/>
          <w:color w:val="000000"/>
          <w:sz w:val="24"/>
          <w:szCs w:val="24"/>
        </w:rPr>
        <w:t>projektpropozimit</w:t>
      </w:r>
      <w:proofErr w:type="spellEnd"/>
      <w:r>
        <w:rPr>
          <w:rFonts w:ascii="Times New Roman" w:eastAsia="Times New Roman" w:hAnsi="Times New Roman" w:cs="Times New Roman"/>
          <w:color w:val="000000"/>
          <w:sz w:val="24"/>
          <w:szCs w:val="24"/>
        </w:rPr>
        <w:t>;</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propozim buxhetit;</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deklaratës së partneritetit (nëse aplikoni në partneritet);</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Kopja e certifikatës së regjistrimit të OJQ-së;</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Kopja e certifikatës së numrit fiskal të OJQ-së;</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Deklarata që tregon mungesën e financimit të dyfishtë;</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Formulari i deklarimit të zbatimit të projekteve të tjera të financuara nga burime publike</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Deklarata e dorëzimit të pasqyrave financiare vjetore;</w:t>
      </w:r>
    </w:p>
    <w:p w:rsidR="00DD2D97" w:rsidRDefault="00870DA6">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Certifikatë nga Administrata Tatimore e Kosovës në lidhje me gjendjen e borxhit publik të </w:t>
      </w:r>
      <w:proofErr w:type="spellStart"/>
      <w:r>
        <w:rPr>
          <w:rFonts w:ascii="Times New Roman" w:eastAsia="Times New Roman" w:hAnsi="Times New Roman" w:cs="Times New Roman"/>
          <w:color w:val="000000"/>
          <w:sz w:val="24"/>
          <w:szCs w:val="24"/>
        </w:rPr>
        <w:t>aplikuesit</w:t>
      </w:r>
      <w:proofErr w:type="spellEnd"/>
      <w:r>
        <w:rPr>
          <w:rFonts w:ascii="Times New Roman" w:eastAsia="Times New Roman" w:hAnsi="Times New Roman" w:cs="Times New Roman"/>
          <w:color w:val="000000"/>
          <w:sz w:val="24"/>
          <w:szCs w:val="24"/>
        </w:rPr>
        <w:t xml:space="preserve"> dhe partnerëve që vërteton se organizata nuk ka borxh dhe në rast se ka borxh publik, duhet të paguhet para nënshkrimit të kontratës. Certifikata duhet të lëshohet brenda periudhës nga data e hapjes së thirrjes publike (ky dokument do të kërkohet para publikimit të rezultateve përfundimtare, dhe pas publikimit të rezultateve paraprake).</w:t>
      </w:r>
    </w:p>
    <w:p w:rsidR="00DD2D97" w:rsidRDefault="00870DA6">
      <w:pPr>
        <w:pStyle w:val="Heading2"/>
        <w:rPr>
          <w:rFonts w:ascii="Times New Roman" w:eastAsia="Times New Roman" w:hAnsi="Times New Roman" w:cs="Times New Roman"/>
          <w:sz w:val="24"/>
          <w:szCs w:val="24"/>
        </w:rPr>
      </w:pPr>
      <w:bookmarkStart w:id="17" w:name="_heading=h.2jxsxqh" w:colFirst="0" w:colLast="0"/>
      <w:bookmarkEnd w:id="17"/>
      <w:r>
        <w:rPr>
          <w:rFonts w:ascii="Times New Roman" w:eastAsia="Times New Roman" w:hAnsi="Times New Roman" w:cs="Times New Roman"/>
          <w:sz w:val="24"/>
          <w:szCs w:val="24"/>
        </w:rPr>
        <w:t xml:space="preserve">3.1 Formulari i </w:t>
      </w:r>
      <w:proofErr w:type="spellStart"/>
      <w:r>
        <w:rPr>
          <w:rFonts w:ascii="Times New Roman" w:eastAsia="Times New Roman" w:hAnsi="Times New Roman" w:cs="Times New Roman"/>
          <w:sz w:val="24"/>
          <w:szCs w:val="24"/>
        </w:rPr>
        <w:t>projektpropozimit</w:t>
      </w:r>
      <w:proofErr w:type="spellEnd"/>
      <w:r>
        <w:rPr>
          <w:rFonts w:ascii="Times New Roman" w:eastAsia="Times New Roman" w:hAnsi="Times New Roman" w:cs="Times New Roman"/>
          <w:sz w:val="24"/>
          <w:szCs w:val="24"/>
        </w:rPr>
        <w:t xml:space="preserve">  </w:t>
      </w:r>
    </w:p>
    <w:p w:rsidR="00DD2D97" w:rsidRDefault="00DD2D97">
      <w:pPr>
        <w:spacing w:after="0" w:line="240" w:lineRule="auto"/>
        <w:ind w:left="360"/>
        <w:jc w:val="both"/>
        <w:rPr>
          <w:rFonts w:ascii="Times New Roman" w:eastAsia="Times New Roman" w:hAnsi="Times New Roman" w:cs="Times New Roman"/>
          <w:sz w:val="24"/>
          <w:szCs w:val="24"/>
        </w:rPr>
      </w:pP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Plotësimi i formularit të </w:t>
      </w:r>
      <w:proofErr w:type="spellStart"/>
      <w:r>
        <w:rPr>
          <w:rFonts w:ascii="Times New Roman" w:eastAsia="Times New Roman" w:hAnsi="Times New Roman" w:cs="Times New Roman"/>
          <w:sz w:val="24"/>
          <w:szCs w:val="24"/>
        </w:rPr>
        <w:t>projektpropozimit</w:t>
      </w:r>
      <w:proofErr w:type="spellEnd"/>
      <w:r>
        <w:rPr>
          <w:rFonts w:ascii="Times New Roman" w:eastAsia="Times New Roman" w:hAnsi="Times New Roman" w:cs="Times New Roman"/>
          <w:sz w:val="24"/>
          <w:szCs w:val="24"/>
        </w:rPr>
        <w:t xml:space="preserve"> është pjesë e dokumentacionit të detyrueshëm. Ai përmban informacione për </w:t>
      </w:r>
      <w:proofErr w:type="spellStart"/>
      <w:r>
        <w:rPr>
          <w:rFonts w:ascii="Times New Roman" w:eastAsia="Times New Roman" w:hAnsi="Times New Roman" w:cs="Times New Roman"/>
          <w:sz w:val="24"/>
          <w:szCs w:val="24"/>
        </w:rPr>
        <w:t>aplikuesin</w:t>
      </w:r>
      <w:proofErr w:type="spellEnd"/>
      <w:r>
        <w:rPr>
          <w:rFonts w:ascii="Times New Roman" w:eastAsia="Times New Roman" w:hAnsi="Times New Roman" w:cs="Times New Roman"/>
          <w:sz w:val="24"/>
          <w:szCs w:val="24"/>
        </w:rPr>
        <w:t xml:space="preserve"> dhe partnerët, si dhe të dhëna për përmbajtjen e projektit/programit për të cilin kërkohet financim nga burimet publike.</w:t>
      </w: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Nëse në formularin e dorëzuar mungojnë të dhënat rreth përmbajtjes së projektit, aplikimi nuk do të merret parasysh.</w:t>
      </w: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duhet të plotësohet në kompjuter. Nëse formulari është plotësuar me dorë, aplikimi nuk do të merret parasysh.</w:t>
      </w: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formulari përmban përshkrim të gabuar siç u përmend më lart, aplikimi do të konsiderohet i pavlefshëm.</w:t>
      </w:r>
      <w:r>
        <w:rPr>
          <w:rFonts w:ascii="Times New Roman" w:eastAsia="Times New Roman" w:hAnsi="Times New Roman" w:cs="Times New Roman"/>
          <w:sz w:val="24"/>
          <w:szCs w:val="24"/>
        </w:rPr>
        <w:br/>
      </w:r>
    </w:p>
    <w:p w:rsidR="00DD2D97" w:rsidRDefault="00870DA6">
      <w:pPr>
        <w:pStyle w:val="Heading2"/>
        <w:rPr>
          <w:rFonts w:ascii="Times New Roman" w:eastAsia="Times New Roman" w:hAnsi="Times New Roman" w:cs="Times New Roman"/>
          <w:sz w:val="24"/>
          <w:szCs w:val="24"/>
        </w:rPr>
      </w:pPr>
      <w:bookmarkStart w:id="18" w:name="_heading=h.z337ya" w:colFirst="0" w:colLast="0"/>
      <w:bookmarkEnd w:id="18"/>
      <w:r>
        <w:rPr>
          <w:rFonts w:ascii="Times New Roman" w:eastAsia="Times New Roman" w:hAnsi="Times New Roman" w:cs="Times New Roman"/>
          <w:sz w:val="24"/>
          <w:szCs w:val="24"/>
        </w:rPr>
        <w:t xml:space="preserve">3.2 Përmbajtja e formularit të buxhetit </w:t>
      </w:r>
    </w:p>
    <w:p w:rsidR="00DD2D97" w:rsidRDefault="00DD2D97">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i propozim</w:t>
      </w:r>
      <w:r w:rsidR="00C12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buxhetit është pjesë e dokumentacionit të detyrueshëm. Propozim buxheti i paraqitur duhet të përmbajë informata për të gjitha shpenzimet e drejtpërdrejta dhe të tërthorta të projektit/programit të propozuar për financim.</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Nëse formulari i buxhetit nuk është plotësuar në tërësi, ose nuk është dorëzuar në formën përkatëse, aplikimi nuk do të merret parasysh.</w:t>
      </w:r>
    </w:p>
    <w:p w:rsidR="00DD2D97" w:rsidRDefault="00870D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Formulari duhet të plotësohet në kompjuter. Nëse formulari është plotësuar me dorë, nuk do të merret parasysh.</w:t>
      </w:r>
    </w:p>
    <w:p w:rsidR="00DD2D97" w:rsidRDefault="00870DA6">
      <w:pPr>
        <w:pStyle w:val="Heading2"/>
        <w:rPr>
          <w:rFonts w:ascii="Times New Roman" w:eastAsia="Times New Roman" w:hAnsi="Times New Roman" w:cs="Times New Roman"/>
          <w:sz w:val="24"/>
          <w:szCs w:val="24"/>
        </w:rPr>
      </w:pPr>
      <w:bookmarkStart w:id="19" w:name="_heading=h.3j2qqm3" w:colFirst="0" w:colLast="0"/>
      <w:bookmarkEnd w:id="19"/>
      <w:r>
        <w:rPr>
          <w:rFonts w:ascii="Times New Roman" w:eastAsia="Times New Roman" w:hAnsi="Times New Roman" w:cs="Times New Roman"/>
          <w:sz w:val="24"/>
          <w:szCs w:val="24"/>
        </w:rPr>
        <w:t>3.3 Ku ta dorëzoni aplikimin?</w:t>
      </w:r>
    </w:p>
    <w:p w:rsidR="00DD2D97" w:rsidRDefault="00DD2D97">
      <w:pPr>
        <w:spacing w:after="0" w:line="240" w:lineRule="auto"/>
        <w:ind w:left="360"/>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Formularët e detyrueshëm dhe dokumentacioni i kërkuar duhet të dorëzohen në formë fizike, të shtypura (një origjinal) dhe në formë elektronike (në CD). Formularët e detyrueshëm duhet të jenë të nënshkruar nga përfaqësuesi i autorizuar dhe të vulosura me vulën zyrtare të organizatës. Dokumentacioni në formë elektronike (në CD) duhet të ketë të njëjtën përmbajtje, pra të jetë identik me versionin e shtypur. Dokumentacioni i shtypur dhe ai elektronik në CD duhet të vendosen në një zarf të mbyllur.</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Aplikimi origjinal duhet të dorëzohet personalisht (dhe të dorëzohet në zyrën përkatëse). Në pjesën e jashtme të zarfit, shkruani emrin e thirrjes publike, së bashku me emrin dhe adresën e plotë të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xml:space="preserve"> dhe shënimin " </w:t>
      </w:r>
      <w:r>
        <w:rPr>
          <w:rFonts w:ascii="Times New Roman" w:eastAsia="Times New Roman" w:hAnsi="Times New Roman" w:cs="Times New Roman"/>
          <w:i/>
          <w:sz w:val="24"/>
          <w:szCs w:val="24"/>
        </w:rPr>
        <w:t>Të mos hapet para mbledhjes së Komisionit Vlerësues"</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Aplikimet duhet të dërgohen në adresën e mëposhtme:</w:t>
      </w:r>
    </w:p>
    <w:p w:rsidR="00DD2D97" w:rsidRDefault="00DD2D97">
      <w:pPr>
        <w:spacing w:after="0" w:line="240" w:lineRule="auto"/>
        <w:jc w:val="both"/>
        <w:rPr>
          <w:rFonts w:ascii="Times New Roman" w:eastAsia="Times New Roman" w:hAnsi="Times New Roman" w:cs="Times New Roman"/>
          <w:sz w:val="24"/>
          <w:szCs w:val="24"/>
        </w:rPr>
      </w:pPr>
    </w:p>
    <w:tbl>
      <w:tblPr>
        <w:tblStyle w:val="a8"/>
        <w:tblW w:w="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tblGrid>
      <w:tr w:rsidR="00DD2D97">
        <w:trPr>
          <w:trHeight w:val="1448"/>
        </w:trPr>
        <w:tc>
          <w:tcPr>
            <w:tcW w:w="4878" w:type="dxa"/>
          </w:tcPr>
          <w:p w:rsidR="00DD2D97" w:rsidRDefault="00870DA6">
            <w:pPr>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rPr>
              <w:t>Ministria e Shkencës, Arsimit, Teknologjisë dhe Inovacionit</w:t>
            </w:r>
            <w:r>
              <w:rPr>
                <w:rFonts w:ascii="Times New Roman" w:eastAsia="Times New Roman" w:hAnsi="Times New Roman" w:cs="Times New Roman"/>
                <w:i/>
                <w:sz w:val="24"/>
                <w:szCs w:val="24"/>
                <w:highlight w:val="lightGray"/>
              </w:rPr>
              <w:br/>
            </w:r>
          </w:p>
          <w:p w:rsidR="00DD2D97" w:rsidRDefault="00870DA6">
            <w:pP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Rr. “Agim Ramadani”, </w:t>
            </w:r>
            <w:proofErr w:type="spellStart"/>
            <w:r>
              <w:rPr>
                <w:rFonts w:ascii="Times New Roman" w:eastAsia="Times New Roman" w:hAnsi="Times New Roman" w:cs="Times New Roman"/>
                <w:i/>
                <w:sz w:val="24"/>
                <w:szCs w:val="24"/>
              </w:rPr>
              <w:t>përdhesë</w:t>
            </w:r>
            <w:proofErr w:type="spellEnd"/>
            <w:r>
              <w:rPr>
                <w:rFonts w:ascii="Times New Roman" w:eastAsia="Times New Roman" w:hAnsi="Times New Roman" w:cs="Times New Roman"/>
                <w:i/>
                <w:sz w:val="24"/>
                <w:szCs w:val="24"/>
              </w:rPr>
              <w:t>, zyra nr. 4</w:t>
            </w:r>
            <w:r>
              <w:rPr>
                <w:rFonts w:ascii="Times New Roman" w:eastAsia="Times New Roman" w:hAnsi="Times New Roman" w:cs="Times New Roman"/>
                <w:sz w:val="24"/>
                <w:szCs w:val="24"/>
              </w:rPr>
              <w:br/>
            </w:r>
          </w:p>
          <w:p w:rsidR="00DD2D97" w:rsidRDefault="00870DA6">
            <w:pPr>
              <w:rPr>
                <w:rFonts w:ascii="Times New Roman" w:eastAsia="Times New Roman" w:hAnsi="Times New Roman" w:cs="Times New Roman"/>
                <w:sz w:val="24"/>
                <w:szCs w:val="24"/>
              </w:rPr>
            </w:pPr>
            <w:r>
              <w:rPr>
                <w:rFonts w:ascii="Times New Roman" w:eastAsia="Times New Roman" w:hAnsi="Times New Roman" w:cs="Times New Roman"/>
                <w:sz w:val="24"/>
                <w:szCs w:val="24"/>
              </w:rPr>
              <w:t>“Të mos hapet para mbledhjes së Komisionit Vlerësues"</w:t>
            </w:r>
          </w:p>
        </w:tc>
      </w:tr>
    </w:tbl>
    <w:p w:rsidR="00DD2D97" w:rsidRDefault="00870DA6">
      <w:pPr>
        <w:pStyle w:val="Heading2"/>
        <w:rPr>
          <w:rFonts w:ascii="Times New Roman" w:eastAsia="Times New Roman" w:hAnsi="Times New Roman" w:cs="Times New Roman"/>
          <w:sz w:val="24"/>
          <w:szCs w:val="24"/>
        </w:rPr>
      </w:pPr>
      <w:bookmarkStart w:id="20" w:name="_heading=h.1y810tw" w:colFirst="0" w:colLast="0"/>
      <w:bookmarkEnd w:id="20"/>
      <w:r>
        <w:rPr>
          <w:rFonts w:ascii="Times New Roman" w:eastAsia="Times New Roman" w:hAnsi="Times New Roman" w:cs="Times New Roman"/>
          <w:sz w:val="24"/>
          <w:szCs w:val="24"/>
        </w:rPr>
        <w:lastRenderedPageBreak/>
        <w:t>3.4 Afati i fundit për dërgimin e aplikimeve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w:t>
      </w:r>
      <w:r w:rsidR="00C12497">
        <w:rPr>
          <w:rFonts w:ascii="Times New Roman" w:eastAsia="Times New Roman" w:hAnsi="Times New Roman" w:cs="Times New Roman"/>
          <w:sz w:val="24"/>
          <w:szCs w:val="24"/>
        </w:rPr>
        <w:t>për</w:t>
      </w:r>
      <w:r>
        <w:rPr>
          <w:rFonts w:ascii="Times New Roman" w:eastAsia="Times New Roman" w:hAnsi="Times New Roman" w:cs="Times New Roman"/>
          <w:sz w:val="24"/>
          <w:szCs w:val="24"/>
        </w:rPr>
        <w:t xml:space="preserve"> </w:t>
      </w:r>
      <w:r w:rsidR="00C12497">
        <w:rPr>
          <w:rFonts w:ascii="Times New Roman" w:eastAsia="Times New Roman" w:hAnsi="Times New Roman" w:cs="Times New Roman"/>
          <w:sz w:val="24"/>
          <w:szCs w:val="24"/>
        </w:rPr>
        <w:t>dorëzimin</w:t>
      </w:r>
      <w:r>
        <w:rPr>
          <w:rFonts w:ascii="Times New Roman" w:eastAsia="Times New Roman" w:hAnsi="Times New Roman" w:cs="Times New Roman"/>
          <w:sz w:val="24"/>
          <w:szCs w:val="24"/>
        </w:rPr>
        <w:t xml:space="preserve"> e aplikimeve është </w:t>
      </w:r>
      <w:r w:rsidR="00C12497">
        <w:rPr>
          <w:rFonts w:ascii="Times New Roman" w:eastAsia="Times New Roman" w:hAnsi="Times New Roman" w:cs="Times New Roman"/>
          <w:b/>
          <w:i/>
          <w:sz w:val="24"/>
          <w:szCs w:val="24"/>
        </w:rPr>
        <w:t xml:space="preserve">3 Maj </w:t>
      </w:r>
      <w:r>
        <w:rPr>
          <w:rFonts w:ascii="Times New Roman" w:eastAsia="Times New Roman" w:hAnsi="Times New Roman" w:cs="Times New Roman"/>
          <w:b/>
          <w:i/>
          <w:sz w:val="24"/>
          <w:szCs w:val="24"/>
        </w:rPr>
        <w:t>202</w:t>
      </w:r>
      <w:r w:rsidR="00C34366">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në orën 16.00</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Nëse aplikimi dorëzohet personalisht në zyrë,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xml:space="preserve"> do t'i lëshohet një vërtetim që aplikimi është pranuar brenda periudhës së shpalljes.</w:t>
      </w:r>
    </w:p>
    <w:p w:rsidR="00DD2D97" w:rsidRDefault="00870D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Të gjitha aplikimet e pranuara pas afatit nuk do të merren parasysh.</w:t>
      </w:r>
    </w:p>
    <w:p w:rsidR="00DD2D97" w:rsidRDefault="00DD2D97">
      <w:pPr>
        <w:spacing w:after="0" w:line="240" w:lineRule="auto"/>
        <w:rPr>
          <w:rFonts w:ascii="Times New Roman" w:eastAsia="Times New Roman" w:hAnsi="Times New Roman" w:cs="Times New Roman"/>
          <w:sz w:val="24"/>
          <w:szCs w:val="24"/>
        </w:rPr>
      </w:pPr>
    </w:p>
    <w:p w:rsidR="00DD2D97" w:rsidRDefault="00870DA6">
      <w:pPr>
        <w:pStyle w:val="Heading2"/>
        <w:numPr>
          <w:ilvl w:val="1"/>
          <w:numId w:val="5"/>
        </w:numPr>
        <w:rPr>
          <w:rFonts w:ascii="Times New Roman" w:eastAsia="Times New Roman" w:hAnsi="Times New Roman" w:cs="Times New Roman"/>
          <w:sz w:val="24"/>
          <w:szCs w:val="24"/>
        </w:rPr>
      </w:pPr>
      <w:bookmarkStart w:id="21" w:name="_heading=h.4i7ojhp" w:colFirst="0" w:colLast="0"/>
      <w:bookmarkEnd w:id="21"/>
      <w:r>
        <w:rPr>
          <w:rFonts w:ascii="Times New Roman" w:eastAsia="Times New Roman" w:hAnsi="Times New Roman" w:cs="Times New Roman"/>
          <w:sz w:val="24"/>
          <w:szCs w:val="24"/>
        </w:rPr>
        <w:t>Kë të kontaktoni nëse keni ndonjë pyetje?</w:t>
      </w:r>
    </w:p>
    <w:p w:rsidR="00DD2D97" w:rsidRDefault="00DD2D97">
      <w:pPr>
        <w:pBdr>
          <w:top w:val="nil"/>
          <w:left w:val="nil"/>
          <w:bottom w:val="nil"/>
          <w:right w:val="nil"/>
          <w:between w:val="nil"/>
        </w:pBdr>
        <w:ind w:left="1080"/>
        <w:rPr>
          <w:rFonts w:ascii="Times New Roman" w:eastAsia="Times New Roman" w:hAnsi="Times New Roman" w:cs="Times New Roman"/>
          <w:color w:val="000000"/>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Të gjitha pyetjet në lidhje me thirrjen mund të bëhen vetëm në mënyrë elektronike, duke dërguar një kërkesë në adresën:</w:t>
      </w:r>
      <w:r>
        <w:rPr>
          <w:rFonts w:ascii="Times New Roman" w:eastAsia="Times New Roman" w:hAnsi="Times New Roman" w:cs="Times New Roman"/>
          <w:b/>
          <w:color w:val="FFFFFF"/>
        </w:rPr>
        <w:t xml:space="preserve"> </w:t>
      </w:r>
      <w:r>
        <w:rPr>
          <w:rFonts w:ascii="Times New Roman" w:eastAsia="Times New Roman" w:hAnsi="Times New Roman" w:cs="Times New Roman"/>
          <w:b/>
          <w:color w:val="FF0000"/>
        </w:rPr>
        <w:t>Nazan.Safqi@rks-gov.net</w:t>
      </w:r>
      <w:r>
        <w:rPr>
          <w:rFonts w:ascii="Times New Roman" w:eastAsia="Times New Roman" w:hAnsi="Times New Roman" w:cs="Times New Roman"/>
        </w:rPr>
        <w:t xml:space="preserve"> </w:t>
      </w:r>
      <w:r>
        <w:rPr>
          <w:rFonts w:ascii="Times New Roman" w:eastAsia="Times New Roman" w:hAnsi="Times New Roman" w:cs="Times New Roman"/>
          <w:i/>
          <w:sz w:val="24"/>
          <w:szCs w:val="24"/>
        </w:rPr>
        <w:t>,</w:t>
      </w:r>
      <w:r w:rsidR="00C12497">
        <w:rPr>
          <w:rFonts w:ascii="Times New Roman" w:eastAsia="Times New Roman" w:hAnsi="Times New Roman" w:cs="Times New Roman"/>
          <w:sz w:val="24"/>
          <w:szCs w:val="24"/>
        </w:rPr>
        <w:t xml:space="preserve"> jo më vonë se </w:t>
      </w:r>
      <w:r>
        <w:rPr>
          <w:rFonts w:ascii="Times New Roman" w:eastAsia="Times New Roman" w:hAnsi="Times New Roman" w:cs="Times New Roman"/>
          <w:sz w:val="24"/>
          <w:szCs w:val="24"/>
        </w:rPr>
        <w:t xml:space="preserve"> më </w:t>
      </w:r>
      <w:r w:rsidR="00C12497">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1D0FF8">
        <w:rPr>
          <w:rFonts w:ascii="Times New Roman" w:eastAsia="Times New Roman" w:hAnsi="Times New Roman" w:cs="Times New Roman"/>
          <w:sz w:val="24"/>
          <w:szCs w:val="24"/>
        </w:rPr>
        <w:t>Prill</w:t>
      </w:r>
      <w:r>
        <w:rPr>
          <w:rFonts w:ascii="Times New Roman" w:eastAsia="Times New Roman" w:hAnsi="Times New Roman" w:cs="Times New Roman"/>
          <w:sz w:val="24"/>
          <w:szCs w:val="24"/>
        </w:rPr>
        <w:t xml:space="preserve"> 202</w:t>
      </w:r>
      <w:r w:rsidR="001D0FF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Përgjigjet ndaj kërkesave të veçanta do të dërgohen drejtpërdrejt në adresën nga e cila janë parashtruar pyetjet, ndërsa përgjigjet më të shpeshta do të publikohet në faqen e internetit:</w:t>
      </w:r>
      <w:r>
        <w:rPr>
          <w:rFonts w:ascii="Times New Roman" w:eastAsia="Times New Roman" w:hAnsi="Times New Roman" w:cs="Times New Roman"/>
          <w:color w:val="FFFFFF"/>
        </w:rPr>
        <w:t xml:space="preserve"> </w:t>
      </w:r>
      <w:hyperlink r:id="rId9">
        <w:r>
          <w:rPr>
            <w:rFonts w:ascii="Times New Roman" w:eastAsia="Times New Roman" w:hAnsi="Times New Roman" w:cs="Times New Roman"/>
            <w:color w:val="0000FF"/>
            <w:sz w:val="24"/>
            <w:szCs w:val="24"/>
            <w:u w:val="single"/>
          </w:rPr>
          <w:t>https://masht.rks-gov.net/</w:t>
        </w:r>
      </w:hyperlink>
      <w:r w:rsidR="00C12497">
        <w:rPr>
          <w:rFonts w:ascii="Times New Roman" w:eastAsia="Times New Roman" w:hAnsi="Times New Roman" w:cs="Times New Roman"/>
          <w:sz w:val="24"/>
          <w:szCs w:val="24"/>
        </w:rPr>
        <w:t xml:space="preserve"> jo më vonë se më 28</w:t>
      </w:r>
      <w:r>
        <w:rPr>
          <w:rFonts w:ascii="Times New Roman" w:eastAsia="Times New Roman" w:hAnsi="Times New Roman" w:cs="Times New Roman"/>
          <w:sz w:val="24"/>
          <w:szCs w:val="24"/>
        </w:rPr>
        <w:t xml:space="preserve"> </w:t>
      </w:r>
      <w:r w:rsidR="001D0FF8">
        <w:rPr>
          <w:rFonts w:ascii="Times New Roman" w:eastAsia="Times New Roman" w:hAnsi="Times New Roman" w:cs="Times New Roman"/>
          <w:sz w:val="24"/>
          <w:szCs w:val="24"/>
        </w:rPr>
        <w:t>Prill</w:t>
      </w:r>
      <w:r>
        <w:rPr>
          <w:rFonts w:ascii="Times New Roman" w:eastAsia="Times New Roman" w:hAnsi="Times New Roman" w:cs="Times New Roman"/>
          <w:sz w:val="24"/>
          <w:szCs w:val="24"/>
        </w:rPr>
        <w:t xml:space="preserve"> 202</w:t>
      </w:r>
      <w:r w:rsidR="001D0FF8">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Për të siguruar trajtim të barabartë të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gjithë </w:t>
      </w:r>
      <w:proofErr w:type="spellStart"/>
      <w:r>
        <w:rPr>
          <w:rFonts w:ascii="Times New Roman" w:eastAsia="Times New Roman" w:hAnsi="Times New Roman" w:cs="Times New Roman"/>
          <w:sz w:val="24"/>
          <w:szCs w:val="24"/>
        </w:rPr>
        <w:t>aplikuesve</w:t>
      </w:r>
      <w:proofErr w:type="spellEnd"/>
      <w:r>
        <w:rPr>
          <w:rFonts w:ascii="Times New Roman" w:eastAsia="Times New Roman" w:hAnsi="Times New Roman" w:cs="Times New Roman"/>
          <w:sz w:val="24"/>
          <w:szCs w:val="24"/>
        </w:rPr>
        <w:t xml:space="preserve"> të mundshëm, ofruesi i mbështetjes financiare publike nuk mund të japë një mendim paraprak për plotësimin e kushteve nga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partnerët, aktivitetet ose shpenzimet e cekura në kërkesë.</w:t>
      </w:r>
    </w:p>
    <w:p w:rsidR="00DD2D97" w:rsidRDefault="00DD2D97">
      <w:pPr>
        <w:spacing w:after="0" w:line="240" w:lineRule="auto"/>
        <w:rPr>
          <w:rFonts w:ascii="Times New Roman" w:eastAsia="Times New Roman" w:hAnsi="Times New Roman" w:cs="Times New Roman"/>
          <w:sz w:val="24"/>
          <w:szCs w:val="24"/>
        </w:rPr>
      </w:pPr>
    </w:p>
    <w:p w:rsidR="00DD2D97" w:rsidRDefault="00870DA6">
      <w:pPr>
        <w:pStyle w:val="Heading2"/>
        <w:numPr>
          <w:ilvl w:val="0"/>
          <w:numId w:val="5"/>
        </w:numPr>
        <w:rPr>
          <w:rFonts w:ascii="Times New Roman" w:eastAsia="Times New Roman" w:hAnsi="Times New Roman" w:cs="Times New Roman"/>
          <w:sz w:val="24"/>
          <w:szCs w:val="24"/>
        </w:rPr>
      </w:pPr>
      <w:bookmarkStart w:id="22" w:name="_heading=h.2xcytpi" w:colFirst="0" w:colLast="0"/>
      <w:bookmarkEnd w:id="22"/>
      <w:r>
        <w:rPr>
          <w:rFonts w:ascii="Times New Roman" w:eastAsia="Times New Roman" w:hAnsi="Times New Roman" w:cs="Times New Roman"/>
          <w:sz w:val="24"/>
          <w:szCs w:val="24"/>
        </w:rPr>
        <w:t>VLERËSIMI DHE NDARJA E MJETEVE</w:t>
      </w:r>
    </w:p>
    <w:p w:rsidR="00DD2D97" w:rsidRDefault="00870DA6">
      <w:pPr>
        <w:pStyle w:val="Heading2"/>
        <w:ind w:left="720"/>
        <w:rPr>
          <w:rFonts w:ascii="Times New Roman" w:eastAsia="Times New Roman" w:hAnsi="Times New Roman" w:cs="Times New Roman"/>
          <w:sz w:val="24"/>
          <w:szCs w:val="24"/>
        </w:rPr>
      </w:pPr>
      <w:bookmarkStart w:id="23" w:name="_heading=h.1ci93xb" w:colFirst="0" w:colLast="0"/>
      <w:bookmarkEnd w:id="23"/>
      <w:r>
        <w:rPr>
          <w:rFonts w:ascii="Times New Roman" w:eastAsia="Times New Roman" w:hAnsi="Times New Roman" w:cs="Times New Roman"/>
          <w:sz w:val="24"/>
          <w:szCs w:val="24"/>
        </w:rPr>
        <w:t>4.1 Aplikimet e pranuara do të kalojnë nëpër procedurën e mëposhtme:</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4.1.1 Ofruesi i mbështetjes financiare do të themelojë një Komision Vlerësues në përbërje të 5 anëtarëve, të cilët janë zyrtarë nga institucioni dhe ekspertë të tjerë të jashtëm, detyra e të cilëve është të vlerësojnë nëse aplikimet i plotësojnë kushtet formale të thirrjes publike.</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Pas kontrollimit të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gjitha aplikimeve të pranuara, Komisioni do të përgatisë një listë të </w:t>
      </w:r>
      <w:proofErr w:type="spellStart"/>
      <w:r>
        <w:rPr>
          <w:rFonts w:ascii="Times New Roman" w:eastAsia="Times New Roman" w:hAnsi="Times New Roman" w:cs="Times New Roman"/>
          <w:sz w:val="24"/>
          <w:szCs w:val="24"/>
        </w:rPr>
        <w:t>të</w:t>
      </w:r>
      <w:proofErr w:type="spellEnd"/>
      <w:r>
        <w:rPr>
          <w:rFonts w:ascii="Times New Roman" w:eastAsia="Times New Roman" w:hAnsi="Times New Roman" w:cs="Times New Roman"/>
          <w:sz w:val="24"/>
          <w:szCs w:val="24"/>
        </w:rPr>
        <w:t xml:space="preserve"> gjithë </w:t>
      </w:r>
      <w:proofErr w:type="spellStart"/>
      <w:r>
        <w:rPr>
          <w:rFonts w:ascii="Times New Roman" w:eastAsia="Times New Roman" w:hAnsi="Times New Roman" w:cs="Times New Roman"/>
          <w:sz w:val="24"/>
          <w:szCs w:val="24"/>
        </w:rPr>
        <w:t>aplikuesve</w:t>
      </w:r>
      <w:proofErr w:type="spellEnd"/>
      <w:r>
        <w:rPr>
          <w:rFonts w:ascii="Times New Roman" w:eastAsia="Times New Roman" w:hAnsi="Times New Roman" w:cs="Times New Roman"/>
          <w:sz w:val="24"/>
          <w:szCs w:val="24"/>
        </w:rPr>
        <w:t xml:space="preserve"> që i plotësojnë kushtet për të vlerësuar përmbajtjen e projekteve të tyre, dhe një listë të </w:t>
      </w:r>
      <w:proofErr w:type="spellStart"/>
      <w:r>
        <w:rPr>
          <w:rFonts w:ascii="Times New Roman" w:eastAsia="Times New Roman" w:hAnsi="Times New Roman" w:cs="Times New Roman"/>
          <w:sz w:val="24"/>
          <w:szCs w:val="24"/>
        </w:rPr>
        <w:t>aplikuesve</w:t>
      </w:r>
      <w:proofErr w:type="spellEnd"/>
      <w:r>
        <w:rPr>
          <w:rFonts w:ascii="Times New Roman" w:eastAsia="Times New Roman" w:hAnsi="Times New Roman" w:cs="Times New Roman"/>
          <w:sz w:val="24"/>
          <w:szCs w:val="24"/>
        </w:rPr>
        <w:t xml:space="preserve"> që nuk i plotësojnë kushtet e përcaktuara të konkurrencës.</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Ofruesi i mbështetjes financiare do t’i njoftojë të gjithë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xml:space="preserve"> të cilët nuk i plotësojnë kërkesat dhe arsyet e refuzimit të aplikimit të tyre.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 Në fazën e dytë, Komisioni Vlerësues i përbërë nga pesë (5) anëtarë do të vlerësojë përmbajtjen e aplikimeve. Çdo aplikim i pranuar do të vlerësohet në bazë të formularit të vlerësimit.</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Aplikimet do të vlerësohen në bazë të: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Përvoja e organizatës(organizatave) </w:t>
      </w:r>
      <w:proofErr w:type="spellStart"/>
      <w:r>
        <w:rPr>
          <w:rFonts w:ascii="Times New Roman" w:eastAsia="Times New Roman" w:hAnsi="Times New Roman" w:cs="Times New Roman"/>
          <w:color w:val="000000"/>
          <w:sz w:val="24"/>
          <w:szCs w:val="24"/>
        </w:rPr>
        <w:t>aplikuese</w:t>
      </w:r>
      <w:proofErr w:type="spellEnd"/>
      <w:r>
        <w:rPr>
          <w:rFonts w:ascii="Times New Roman" w:eastAsia="Times New Roman" w:hAnsi="Times New Roman" w:cs="Times New Roman"/>
          <w:color w:val="000000"/>
          <w:sz w:val="24"/>
          <w:szCs w:val="24"/>
        </w:rPr>
        <w:t xml:space="preserve"> dhe stafit të saj, duke përfshirë në veçanti përvojën përkatëse në fushën me prioritet të kësaj thirrje (30 për qind);</w:t>
      </w:r>
    </w:p>
    <w:p w:rsidR="00DD2D97" w:rsidRDefault="00DD2D97">
      <w:pPr>
        <w:spacing w:after="0" w:line="240" w:lineRule="auto"/>
        <w:ind w:left="360"/>
        <w:jc w:val="both"/>
        <w:rPr>
          <w:rFonts w:ascii="Times New Roman" w:eastAsia="Times New Roman" w:hAnsi="Times New Roman" w:cs="Times New Roman"/>
          <w:sz w:val="24"/>
          <w:szCs w:val="24"/>
        </w:rPr>
      </w:pPr>
    </w:p>
    <w:p w:rsidR="00DD2D97" w:rsidRDefault="00870DA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Shkalla në të cilën projekti i propozuar trajton </w:t>
      </w:r>
      <w:proofErr w:type="spellStart"/>
      <w:r>
        <w:rPr>
          <w:rFonts w:ascii="Times New Roman" w:eastAsia="Times New Roman" w:hAnsi="Times New Roman" w:cs="Times New Roman"/>
          <w:color w:val="000000"/>
          <w:sz w:val="24"/>
          <w:szCs w:val="24"/>
        </w:rPr>
        <w:t>objektivën</w:t>
      </w:r>
      <w:proofErr w:type="spellEnd"/>
      <w:r>
        <w:rPr>
          <w:rFonts w:ascii="Times New Roman" w:eastAsia="Times New Roman" w:hAnsi="Times New Roman" w:cs="Times New Roman"/>
          <w:color w:val="000000"/>
          <w:sz w:val="24"/>
          <w:szCs w:val="24"/>
        </w:rPr>
        <w:t xml:space="preserve"> e thirrjes. Propozimi duhet të dëshmojë një perspektivë gjinore të mirë integruar në të gjitha fazat e zbatimit të tij (30 për qind);</w:t>
      </w:r>
    </w:p>
    <w:p w:rsidR="00DD2D97" w:rsidRDefault="00DD2D97">
      <w:pPr>
        <w:spacing w:after="0" w:line="240" w:lineRule="auto"/>
        <w:ind w:left="360"/>
        <w:jc w:val="both"/>
        <w:rPr>
          <w:rFonts w:ascii="Times New Roman" w:eastAsia="Times New Roman" w:hAnsi="Times New Roman" w:cs="Times New Roman"/>
          <w:sz w:val="24"/>
          <w:szCs w:val="24"/>
        </w:rPr>
      </w:pPr>
    </w:p>
    <w:p w:rsidR="00DD2D97" w:rsidRDefault="00870DA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Shkalla në të cilën projekti i propozuar përputhet me kërkesat e thirrjes (20 për qind); </w:t>
      </w:r>
    </w:p>
    <w:p w:rsidR="00DD2D97" w:rsidRDefault="00DD2D97">
      <w:pPr>
        <w:spacing w:after="0" w:line="240" w:lineRule="auto"/>
        <w:ind w:left="360"/>
        <w:jc w:val="both"/>
        <w:rPr>
          <w:rFonts w:ascii="Times New Roman" w:eastAsia="Times New Roman" w:hAnsi="Times New Roman" w:cs="Times New Roman"/>
          <w:sz w:val="24"/>
          <w:szCs w:val="24"/>
        </w:rPr>
      </w:pPr>
    </w:p>
    <w:p w:rsidR="00DD2D97" w:rsidRDefault="00870DA6">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Rëndësia e përgjithshme, cilësia, qartësia dhe realizueshmëria financiare e propozimit dhe buxhetit të vlerësuar (20 për qind)</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Lista e përkohshme e projekteve/programeve përfituese të përzgjedhura për financim - Bazuar në vlerësimin e aplikacioneve që kanë plotësuar kushtet e përcaktuara në thirrje, Komisioni do të hartojë një listë të përkohshme të projekteve/programeve të përzgjedhura, sipas pikëve që kanë marrë në procesin e vlerësimit. Shuma totale e kostos së projekteve të renditura në listën e përkohshme nuk do të kalojë shumën totale të financimit përmes thirrjes publike.</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Përveç listës së përkohshme, bazuar në pikët që janë dhënë gjatë vlerësimit, Komisioni do të hartojë dhe listën rezervë të projekteve/programeve.</w:t>
      </w:r>
    </w:p>
    <w:p w:rsidR="00DD2D97" w:rsidRDefault="00870DA6">
      <w:pPr>
        <w:pStyle w:val="Heading2"/>
        <w:rPr>
          <w:rFonts w:ascii="Times New Roman" w:eastAsia="Times New Roman" w:hAnsi="Times New Roman" w:cs="Times New Roman"/>
          <w:sz w:val="24"/>
          <w:szCs w:val="24"/>
        </w:rPr>
      </w:pPr>
      <w:bookmarkStart w:id="24" w:name="_heading=h.3whwml4" w:colFirst="0" w:colLast="0"/>
      <w:bookmarkEnd w:id="24"/>
      <w:r>
        <w:rPr>
          <w:rFonts w:ascii="Times New Roman" w:eastAsia="Times New Roman" w:hAnsi="Times New Roman" w:cs="Times New Roman"/>
          <w:sz w:val="24"/>
          <w:szCs w:val="24"/>
        </w:rPr>
        <w:br/>
        <w:t>4.2 Dokumentacioni shtesë dhe nënshkrimi i kontratës</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Për të shmangur shpenzimet e panevojshme shtesë kur të aplikoni për konkursin, ofruesi i burimeve financiare do të kërkojë dokumentacion shtesë vetëm nga ata </w:t>
      </w:r>
      <w:proofErr w:type="spellStart"/>
      <w:r>
        <w:rPr>
          <w:rFonts w:ascii="Times New Roman" w:eastAsia="Times New Roman" w:hAnsi="Times New Roman" w:cs="Times New Roman"/>
          <w:sz w:val="24"/>
          <w:szCs w:val="24"/>
        </w:rPr>
        <w:t>aplikues</w:t>
      </w:r>
      <w:proofErr w:type="spellEnd"/>
      <w:r>
        <w:rPr>
          <w:rFonts w:ascii="Times New Roman" w:eastAsia="Times New Roman" w:hAnsi="Times New Roman" w:cs="Times New Roman"/>
          <w:sz w:val="24"/>
          <w:szCs w:val="24"/>
        </w:rPr>
        <w:t xml:space="preserve"> të cilët, në bazë të procesit të vlerësimit të aplikacioneve, janë përfshirë në listën e përkohshme të projekteve/programeve të përzgjedhura për financim.</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Para nënshkrimit të kontratës përfundimtare, dhe bazuar në vlerësimin e Komisionit, ofruesi mund të kërkojë rishqyrtimin e formularit përfundimtar të buxhetit për kostot e vlerësuara që korrespondojnë me shpenzimet aktuale në lidhje me aktivitetet e propozuara.</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Dokumentacioni shtesë që do të kërkohet: Vërtetim nga administrata tatimore se janë kryer të gjitha detyrimet tatimore.</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Komisioni vlerësues do të bëjë kontrollimin e dokumentacionit shtesë.</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Nëse </w:t>
      </w:r>
      <w:proofErr w:type="spellStart"/>
      <w:r>
        <w:rPr>
          <w:rFonts w:ascii="Times New Roman" w:eastAsia="Times New Roman" w:hAnsi="Times New Roman" w:cs="Times New Roman"/>
          <w:sz w:val="24"/>
          <w:szCs w:val="24"/>
        </w:rPr>
        <w:t>aplikuesi</w:t>
      </w:r>
      <w:proofErr w:type="spellEnd"/>
      <w:r>
        <w:rPr>
          <w:rFonts w:ascii="Times New Roman" w:eastAsia="Times New Roman" w:hAnsi="Times New Roman" w:cs="Times New Roman"/>
          <w:sz w:val="24"/>
          <w:szCs w:val="24"/>
        </w:rPr>
        <w:t xml:space="preserve"> nuk dorëzon dokumentacionin shtesë të kërkuar brenda kohës së caktuar prej 10 ditësh, aplikimi do të refuzohet.</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Nëse pas kontrollimit të dokumenteve mbështetëse vendoset se disa nga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xml:space="preserve"> nuk i plotësojnë kushtet e përcaktuara me thirrjen publike, ato aplikime nuk do të merren në konsideratë për nënshkrim të kontratës. </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Në raste të tilla, projektet nga lista rezervë do të aktivizohen nëse, pas kontrollimit të dokumenteve mbështetës dhe pasi të jetë konstatuar nga institucioni se ka mjete të mjaftueshme për të kontraktuar projekte të tjera.</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 kontrollimit të dokumentacionit të paraqitur, Komisioni do të propozojë listën përfundimtare të projekteve/programeve të përzgjedhura për financim.</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Njoftimi i </w:t>
      </w:r>
      <w:proofErr w:type="spellStart"/>
      <w:r>
        <w:rPr>
          <w:rFonts w:ascii="Times New Roman" w:eastAsia="Times New Roman" w:hAnsi="Times New Roman" w:cs="Times New Roman"/>
          <w:sz w:val="24"/>
          <w:szCs w:val="24"/>
          <w:u w:val="single"/>
        </w:rPr>
        <w:t>aplikuesve</w:t>
      </w:r>
      <w:proofErr w:type="spellEnd"/>
      <w:r>
        <w:rPr>
          <w:rFonts w:ascii="Times New Roman" w:eastAsia="Times New Roman" w:hAnsi="Times New Roman" w:cs="Times New Roman"/>
          <w:sz w:val="24"/>
          <w:szCs w:val="24"/>
        </w:rPr>
        <w:t xml:space="preserve"> - Të gjithë </w:t>
      </w:r>
      <w:proofErr w:type="spellStart"/>
      <w:r>
        <w:rPr>
          <w:rFonts w:ascii="Times New Roman" w:eastAsia="Times New Roman" w:hAnsi="Times New Roman" w:cs="Times New Roman"/>
          <w:sz w:val="24"/>
          <w:szCs w:val="24"/>
        </w:rPr>
        <w:t>aplikuesit</w:t>
      </w:r>
      <w:proofErr w:type="spellEnd"/>
      <w:r>
        <w:rPr>
          <w:rFonts w:ascii="Times New Roman" w:eastAsia="Times New Roman" w:hAnsi="Times New Roman" w:cs="Times New Roman"/>
          <w:sz w:val="24"/>
          <w:szCs w:val="24"/>
        </w:rPr>
        <w:t>, aplikimet e të cilëve u janë nënshtruar procesit të vlerësimit do të njoftohen lidhur me vendimin për ndarjen e projekteve/programeve kuadër të thirrjes.</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numPr>
          <w:ilvl w:val="0"/>
          <w:numId w:val="8"/>
        </w:numPr>
        <w:rPr>
          <w:rFonts w:ascii="Times New Roman" w:eastAsia="Times New Roman" w:hAnsi="Times New Roman" w:cs="Times New Roman"/>
          <w:b w:val="0"/>
          <w:color w:val="0070C0"/>
          <w:sz w:val="24"/>
          <w:szCs w:val="24"/>
        </w:rPr>
      </w:pPr>
      <w:bookmarkStart w:id="25" w:name="_heading=h.2bn6wsx" w:colFirst="0" w:colLast="0"/>
      <w:bookmarkEnd w:id="25"/>
      <w:r>
        <w:rPr>
          <w:rFonts w:ascii="Times New Roman" w:eastAsia="Times New Roman" w:hAnsi="Times New Roman" w:cs="Times New Roman"/>
          <w:b w:val="0"/>
          <w:color w:val="0070C0"/>
          <w:sz w:val="24"/>
          <w:szCs w:val="24"/>
        </w:rPr>
        <w:t xml:space="preserve">KALENDARI INDIKATIV I REALIZIMIT TË THIRRJES </w:t>
      </w:r>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Fazat procedurale të thirrjes </w:t>
      </w:r>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për aplikimet: </w:t>
      </w:r>
      <w:r w:rsidR="00C12497">
        <w:rPr>
          <w:rFonts w:ascii="Times New Roman" w:eastAsia="Times New Roman" w:hAnsi="Times New Roman" w:cs="Times New Roman"/>
          <w:sz w:val="24"/>
          <w:szCs w:val="24"/>
          <w:u w:val="single"/>
        </w:rPr>
        <w:t>3 Maj</w:t>
      </w:r>
      <w:r>
        <w:rPr>
          <w:rFonts w:ascii="Times New Roman" w:eastAsia="Times New Roman" w:hAnsi="Times New Roman" w:cs="Times New Roman"/>
          <w:sz w:val="24"/>
          <w:szCs w:val="24"/>
          <w:u w:val="single"/>
        </w:rPr>
        <w:t xml:space="preserve"> 202</w:t>
      </w:r>
      <w:r w:rsidR="00690F9D">
        <w:rPr>
          <w:rFonts w:ascii="Times New Roman" w:eastAsia="Times New Roman" w:hAnsi="Times New Roman" w:cs="Times New Roman"/>
          <w:sz w:val="24"/>
          <w:szCs w:val="24"/>
          <w:u w:val="single"/>
        </w:rPr>
        <w:t>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për dërgimin e pyetjeve në lidhje me thirrjen: </w:t>
      </w:r>
      <w:r w:rsidR="00690F9D">
        <w:rPr>
          <w:rFonts w:ascii="Times New Roman" w:eastAsia="Times New Roman" w:hAnsi="Times New Roman" w:cs="Times New Roman"/>
          <w:sz w:val="24"/>
          <w:szCs w:val="24"/>
        </w:rPr>
        <w:t>1</w:t>
      </w:r>
      <w:r w:rsidR="00C12497">
        <w:rPr>
          <w:rFonts w:ascii="Times New Roman" w:eastAsia="Times New Roman" w:hAnsi="Times New Roman" w:cs="Times New Roman"/>
          <w:sz w:val="24"/>
          <w:szCs w:val="24"/>
          <w:u w:val="single"/>
        </w:rPr>
        <w:t>9</w:t>
      </w:r>
      <w:r>
        <w:rPr>
          <w:rFonts w:ascii="Times New Roman" w:eastAsia="Times New Roman" w:hAnsi="Times New Roman" w:cs="Times New Roman"/>
          <w:sz w:val="24"/>
          <w:szCs w:val="24"/>
          <w:u w:val="single"/>
        </w:rPr>
        <w:t xml:space="preserve"> </w:t>
      </w:r>
      <w:r w:rsidR="00690F9D">
        <w:rPr>
          <w:rFonts w:ascii="Times New Roman" w:eastAsia="Times New Roman" w:hAnsi="Times New Roman" w:cs="Times New Roman"/>
          <w:sz w:val="24"/>
          <w:szCs w:val="24"/>
          <w:u w:val="single"/>
        </w:rPr>
        <w:t>Prill</w:t>
      </w:r>
      <w:r>
        <w:rPr>
          <w:rFonts w:ascii="Times New Roman" w:eastAsia="Times New Roman" w:hAnsi="Times New Roman" w:cs="Times New Roman"/>
          <w:sz w:val="24"/>
          <w:szCs w:val="24"/>
          <w:u w:val="single"/>
        </w:rPr>
        <w:t xml:space="preserve"> 202</w:t>
      </w:r>
      <w:r w:rsidR="00690F9D">
        <w:rPr>
          <w:rFonts w:ascii="Times New Roman" w:eastAsia="Times New Roman" w:hAnsi="Times New Roman" w:cs="Times New Roman"/>
          <w:sz w:val="24"/>
          <w:szCs w:val="24"/>
          <w:u w:val="single"/>
        </w:rPr>
        <w:t>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Afati i fundit për dërgimin e përgjigjeve në</w:t>
      </w:r>
      <w:r w:rsidR="00690F9D">
        <w:rPr>
          <w:rFonts w:ascii="Times New Roman" w:eastAsia="Times New Roman" w:hAnsi="Times New Roman" w:cs="Times New Roman"/>
          <w:sz w:val="24"/>
          <w:szCs w:val="24"/>
        </w:rPr>
        <w:t xml:space="preserve"> pyetj</w:t>
      </w:r>
      <w:r w:rsidR="00C12497">
        <w:rPr>
          <w:rFonts w:ascii="Times New Roman" w:eastAsia="Times New Roman" w:hAnsi="Times New Roman" w:cs="Times New Roman"/>
          <w:sz w:val="24"/>
          <w:szCs w:val="24"/>
        </w:rPr>
        <w:t>et që lidhen me thirrjen: 28</w:t>
      </w:r>
      <w:r w:rsidR="00690F9D">
        <w:rPr>
          <w:rFonts w:ascii="Times New Roman" w:eastAsia="Times New Roman" w:hAnsi="Times New Roman" w:cs="Times New Roman"/>
          <w:sz w:val="24"/>
          <w:szCs w:val="24"/>
          <w:u w:val="single"/>
        </w:rPr>
        <w:t xml:space="preserve"> Prill 2023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bookmarkStart w:id="26" w:name="_heading=h.30j0zll" w:colFirst="0" w:colLast="0"/>
      <w:bookmarkEnd w:id="26"/>
      <w:r>
        <w:rPr>
          <w:rFonts w:ascii="Times New Roman" w:eastAsia="Times New Roman" w:hAnsi="Times New Roman" w:cs="Times New Roman"/>
          <w:sz w:val="24"/>
          <w:szCs w:val="24"/>
        </w:rPr>
        <w:t xml:space="preserve">Afati për verifikimin e përputhshmërisë me kriteret procedurale dhe njoftimin e palëve: </w:t>
      </w:r>
      <w:r w:rsidR="00C12497">
        <w:rPr>
          <w:rFonts w:ascii="Times New Roman" w:eastAsia="Times New Roman" w:hAnsi="Times New Roman" w:cs="Times New Roman"/>
          <w:sz w:val="24"/>
          <w:szCs w:val="24"/>
          <w:u w:val="single"/>
        </w:rPr>
        <w:t>10</w:t>
      </w:r>
      <w:r>
        <w:rPr>
          <w:rFonts w:ascii="Times New Roman" w:eastAsia="Times New Roman" w:hAnsi="Times New Roman" w:cs="Times New Roman"/>
          <w:sz w:val="24"/>
          <w:szCs w:val="24"/>
          <w:u w:val="single"/>
        </w:rPr>
        <w:t xml:space="preserve"> </w:t>
      </w:r>
      <w:r w:rsidR="00690F9D">
        <w:rPr>
          <w:rFonts w:ascii="Times New Roman" w:eastAsia="Times New Roman" w:hAnsi="Times New Roman" w:cs="Times New Roman"/>
          <w:sz w:val="24"/>
          <w:szCs w:val="24"/>
          <w:u w:val="single"/>
        </w:rPr>
        <w:t>Maj 2023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për vlerësimin </w:t>
      </w:r>
      <w:proofErr w:type="spellStart"/>
      <w:r>
        <w:rPr>
          <w:rFonts w:ascii="Times New Roman" w:eastAsia="Times New Roman" w:hAnsi="Times New Roman" w:cs="Times New Roman"/>
          <w:sz w:val="24"/>
          <w:szCs w:val="24"/>
        </w:rPr>
        <w:t>përmbajtësor</w:t>
      </w:r>
      <w:proofErr w:type="spellEnd"/>
      <w:r>
        <w:rPr>
          <w:rFonts w:ascii="Times New Roman" w:eastAsia="Times New Roman" w:hAnsi="Times New Roman" w:cs="Times New Roman"/>
          <w:sz w:val="24"/>
          <w:szCs w:val="24"/>
        </w:rPr>
        <w:t xml:space="preserve"> të aplikimeve: </w:t>
      </w:r>
      <w:r w:rsidR="001C1A19">
        <w:rPr>
          <w:rFonts w:ascii="Times New Roman" w:eastAsia="Times New Roman" w:hAnsi="Times New Roman" w:cs="Times New Roman"/>
          <w:sz w:val="24"/>
          <w:szCs w:val="24"/>
          <w:u w:val="single"/>
        </w:rPr>
        <w:t>18</w:t>
      </w:r>
      <w:r>
        <w:rPr>
          <w:rFonts w:ascii="Times New Roman" w:eastAsia="Times New Roman" w:hAnsi="Times New Roman" w:cs="Times New Roman"/>
          <w:sz w:val="24"/>
          <w:szCs w:val="24"/>
          <w:u w:val="single"/>
        </w:rPr>
        <w:t xml:space="preserve"> </w:t>
      </w:r>
      <w:r w:rsidR="00690F9D">
        <w:rPr>
          <w:rFonts w:ascii="Times New Roman" w:eastAsia="Times New Roman" w:hAnsi="Times New Roman" w:cs="Times New Roman"/>
          <w:sz w:val="24"/>
          <w:szCs w:val="24"/>
          <w:u w:val="single"/>
        </w:rPr>
        <w:t>Maj</w:t>
      </w:r>
      <w:r>
        <w:rPr>
          <w:rFonts w:ascii="Times New Roman" w:eastAsia="Times New Roman" w:hAnsi="Times New Roman" w:cs="Times New Roman"/>
          <w:sz w:val="24"/>
          <w:szCs w:val="24"/>
          <w:u w:val="single"/>
        </w:rPr>
        <w:t xml:space="preserve"> 202</w:t>
      </w:r>
      <w:r w:rsidR="00690F9D">
        <w:rPr>
          <w:rFonts w:ascii="Times New Roman" w:eastAsia="Times New Roman" w:hAnsi="Times New Roman" w:cs="Times New Roman"/>
          <w:sz w:val="24"/>
          <w:szCs w:val="24"/>
          <w:u w:val="single"/>
        </w:rPr>
        <w:t>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për kërkesën për dorëzimin e dokumenteve shtesë: </w:t>
      </w:r>
      <w:r w:rsidR="001C1A19">
        <w:rPr>
          <w:rFonts w:ascii="Times New Roman" w:eastAsia="Times New Roman" w:hAnsi="Times New Roman" w:cs="Times New Roman"/>
          <w:sz w:val="24"/>
          <w:szCs w:val="24"/>
          <w:u w:val="single"/>
        </w:rPr>
        <w:t>23</w:t>
      </w:r>
      <w:r>
        <w:rPr>
          <w:rFonts w:ascii="Times New Roman" w:eastAsia="Times New Roman" w:hAnsi="Times New Roman" w:cs="Times New Roman"/>
          <w:sz w:val="24"/>
          <w:szCs w:val="24"/>
          <w:u w:val="single"/>
        </w:rPr>
        <w:t xml:space="preserve"> </w:t>
      </w:r>
      <w:r w:rsidR="00690F9D">
        <w:rPr>
          <w:rFonts w:ascii="Times New Roman" w:eastAsia="Times New Roman" w:hAnsi="Times New Roman" w:cs="Times New Roman"/>
          <w:sz w:val="24"/>
          <w:szCs w:val="24"/>
          <w:u w:val="single"/>
        </w:rPr>
        <w:t>Maj</w:t>
      </w:r>
      <w:r>
        <w:rPr>
          <w:rFonts w:ascii="Times New Roman" w:eastAsia="Times New Roman" w:hAnsi="Times New Roman" w:cs="Times New Roman"/>
          <w:sz w:val="24"/>
          <w:szCs w:val="24"/>
          <w:u w:val="single"/>
        </w:rPr>
        <w:t xml:space="preserve"> 202</w:t>
      </w:r>
      <w:r w:rsidR="00690F9D">
        <w:rPr>
          <w:rFonts w:ascii="Times New Roman" w:eastAsia="Times New Roman" w:hAnsi="Times New Roman" w:cs="Times New Roman"/>
          <w:sz w:val="24"/>
          <w:szCs w:val="24"/>
          <w:u w:val="single"/>
        </w:rPr>
        <w:t>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për dorëzimin e dokumentacionit të kërkuar: </w:t>
      </w:r>
      <w:r w:rsidR="001C1A19">
        <w:rPr>
          <w:rFonts w:ascii="Times New Roman" w:eastAsia="Times New Roman" w:hAnsi="Times New Roman" w:cs="Times New Roman"/>
          <w:sz w:val="24"/>
          <w:szCs w:val="24"/>
          <w:u w:val="single"/>
        </w:rPr>
        <w:t>30</w:t>
      </w:r>
      <w:r w:rsidR="00690F9D">
        <w:rPr>
          <w:rFonts w:ascii="Times New Roman" w:eastAsia="Times New Roman" w:hAnsi="Times New Roman" w:cs="Times New Roman"/>
          <w:sz w:val="24"/>
          <w:szCs w:val="24"/>
          <w:u w:val="single"/>
        </w:rPr>
        <w:t xml:space="preserve"> Maj</w:t>
      </w:r>
      <w:r>
        <w:rPr>
          <w:rFonts w:ascii="Times New Roman" w:eastAsia="Times New Roman" w:hAnsi="Times New Roman" w:cs="Times New Roman"/>
          <w:sz w:val="24"/>
          <w:szCs w:val="24"/>
          <w:u w:val="single"/>
        </w:rPr>
        <w:t xml:space="preserve"> 202</w:t>
      </w:r>
      <w:r w:rsidR="00690F9D">
        <w:rPr>
          <w:rFonts w:ascii="Times New Roman" w:eastAsia="Times New Roman" w:hAnsi="Times New Roman" w:cs="Times New Roman"/>
          <w:sz w:val="24"/>
          <w:szCs w:val="24"/>
          <w:u w:val="single"/>
        </w:rPr>
        <w:t>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i fundit për publikimin e vendimit për ndarjen e fondeve publike dhe njoftimin e </w:t>
      </w:r>
      <w:proofErr w:type="spellStart"/>
      <w:r>
        <w:rPr>
          <w:rFonts w:ascii="Times New Roman" w:eastAsia="Times New Roman" w:hAnsi="Times New Roman" w:cs="Times New Roman"/>
          <w:sz w:val="24"/>
          <w:szCs w:val="24"/>
        </w:rPr>
        <w:t>aplikuesve</w:t>
      </w:r>
      <w:proofErr w:type="spellEnd"/>
      <w:r>
        <w:rPr>
          <w:rFonts w:ascii="Times New Roman" w:eastAsia="Times New Roman" w:hAnsi="Times New Roman" w:cs="Times New Roman"/>
          <w:sz w:val="24"/>
          <w:szCs w:val="24"/>
        </w:rPr>
        <w:t xml:space="preserve">: </w:t>
      </w:r>
      <w:r w:rsidR="001C1A19">
        <w:rPr>
          <w:rFonts w:ascii="Times New Roman" w:eastAsia="Times New Roman" w:hAnsi="Times New Roman" w:cs="Times New Roman"/>
          <w:sz w:val="24"/>
          <w:szCs w:val="24"/>
          <w:u w:val="single"/>
        </w:rPr>
        <w:t>14</w:t>
      </w:r>
      <w:r>
        <w:rPr>
          <w:rFonts w:ascii="Times New Roman" w:eastAsia="Times New Roman" w:hAnsi="Times New Roman" w:cs="Times New Roman"/>
          <w:sz w:val="24"/>
          <w:szCs w:val="24"/>
          <w:u w:val="single"/>
        </w:rPr>
        <w:t xml:space="preserve"> </w:t>
      </w:r>
      <w:r w:rsidR="00690F9D">
        <w:rPr>
          <w:rFonts w:ascii="Times New Roman" w:eastAsia="Times New Roman" w:hAnsi="Times New Roman" w:cs="Times New Roman"/>
          <w:sz w:val="24"/>
          <w:szCs w:val="24"/>
          <w:u w:val="single"/>
        </w:rPr>
        <w:t>Qershor 2023</w:t>
      </w:r>
    </w:p>
    <w:p w:rsidR="00DD2D97" w:rsidRDefault="00870DA6">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Afati për kontraktim: </w:t>
      </w:r>
      <w:r w:rsidR="00690F9D">
        <w:rPr>
          <w:rFonts w:ascii="Times New Roman" w:eastAsia="Times New Roman" w:hAnsi="Times New Roman" w:cs="Times New Roman"/>
          <w:sz w:val="24"/>
          <w:szCs w:val="24"/>
          <w:u w:val="single"/>
        </w:rPr>
        <w:t>14</w:t>
      </w:r>
      <w:r>
        <w:rPr>
          <w:rFonts w:ascii="Times New Roman" w:eastAsia="Times New Roman" w:hAnsi="Times New Roman" w:cs="Times New Roman"/>
          <w:sz w:val="24"/>
          <w:szCs w:val="24"/>
          <w:u w:val="single"/>
        </w:rPr>
        <w:t xml:space="preserve"> Korrik 202</w:t>
      </w:r>
      <w:r w:rsidR="00690F9D">
        <w:rPr>
          <w:rFonts w:ascii="Times New Roman" w:eastAsia="Times New Roman" w:hAnsi="Times New Roman" w:cs="Times New Roman"/>
          <w:sz w:val="24"/>
          <w:szCs w:val="24"/>
          <w:u w:val="single"/>
        </w:rPr>
        <w:t>3</w:t>
      </w:r>
    </w:p>
    <w:p w:rsidR="00DD2D97" w:rsidRDefault="00DD2D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DD2D97" w:rsidRDefault="00870DA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Financuesi ka të drejtë të përditësojë kalendarin indikativ. Duhet ta dini se çdo ndryshim në kalendarin indikativ do të publikohet në faqen e internetit: </w:t>
      </w:r>
      <w:hyperlink r:id="rId10">
        <w:r>
          <w:rPr>
            <w:rFonts w:ascii="Times New Roman" w:eastAsia="Times New Roman" w:hAnsi="Times New Roman" w:cs="Times New Roman"/>
            <w:color w:val="0000FF"/>
            <w:sz w:val="24"/>
            <w:szCs w:val="24"/>
            <w:u w:val="single"/>
          </w:rPr>
          <w:t>www.masht.rks-gov.net</w:t>
        </w:r>
      </w:hyperlink>
    </w:p>
    <w:p w:rsidR="00DD2D97" w:rsidRDefault="00DD2D97">
      <w:pPr>
        <w:spacing w:after="0" w:line="240" w:lineRule="auto"/>
        <w:jc w:val="both"/>
        <w:rPr>
          <w:rFonts w:ascii="Times New Roman" w:eastAsia="Times New Roman" w:hAnsi="Times New Roman" w:cs="Times New Roman"/>
          <w:sz w:val="24"/>
          <w:szCs w:val="24"/>
        </w:rPr>
      </w:pPr>
    </w:p>
    <w:p w:rsidR="00DD2D97" w:rsidRDefault="00870DA6">
      <w:pPr>
        <w:pStyle w:val="Heading2"/>
        <w:numPr>
          <w:ilvl w:val="0"/>
          <w:numId w:val="8"/>
        </w:numPr>
        <w:rPr>
          <w:rFonts w:ascii="Times New Roman" w:eastAsia="Times New Roman" w:hAnsi="Times New Roman" w:cs="Times New Roman"/>
          <w:b w:val="0"/>
          <w:color w:val="0070C0"/>
          <w:sz w:val="24"/>
          <w:szCs w:val="24"/>
        </w:rPr>
      </w:pPr>
      <w:bookmarkStart w:id="27" w:name="_heading=h.3as4poj" w:colFirst="0" w:colLast="0"/>
      <w:bookmarkEnd w:id="27"/>
      <w:r>
        <w:rPr>
          <w:rFonts w:ascii="Times New Roman" w:eastAsia="Times New Roman" w:hAnsi="Times New Roman" w:cs="Times New Roman"/>
          <w:b w:val="0"/>
          <w:color w:val="0070C0"/>
          <w:sz w:val="24"/>
          <w:szCs w:val="24"/>
        </w:rPr>
        <w:t>LISTA E DOKUMENTEVE TË THIRRJES PUBLIKE</w:t>
      </w:r>
    </w:p>
    <w:p w:rsidR="00DD2D97" w:rsidRDefault="00DD2D97">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bookmarkStart w:id="28" w:name="_GoBack"/>
      <w:bookmarkEnd w:id="28"/>
    </w:p>
    <w:p w:rsidR="00DD2D97" w:rsidRDefault="00870D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FORMULARËT </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aplikimit për projekt/program (F9)</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propozim buxhetin (F10)</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deklaratën për mungesë të financimit të dyfishtë (F11)</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partneritetit (F12)</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deklaratës së projekteve të financuara nga fondet publike (F1</w:t>
      </w:r>
      <w:r>
        <w:rPr>
          <w:rFonts w:ascii="Times New Roman" w:eastAsia="Times New Roman" w:hAnsi="Times New Roman" w:cs="Times New Roman"/>
          <w:i/>
          <w:sz w:val="24"/>
          <w:szCs w:val="24"/>
        </w:rPr>
        <w:t>3</w:t>
      </w:r>
      <w:r>
        <w:rPr>
          <w:rFonts w:ascii="Times New Roman" w:eastAsia="Times New Roman" w:hAnsi="Times New Roman" w:cs="Times New Roman"/>
          <w:i/>
          <w:color w:val="000000"/>
          <w:sz w:val="24"/>
          <w:szCs w:val="24"/>
        </w:rPr>
        <w:t>)</w:t>
      </w:r>
    </w:p>
    <w:p w:rsidR="00DD2D97" w:rsidRDefault="00870DA6">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për vlerësimin e aplikacioneve (F15)</w:t>
      </w:r>
    </w:p>
    <w:p w:rsidR="00DD2D97" w:rsidRDefault="00870DA6">
      <w:pPr>
        <w:numPr>
          <w:ilvl w:val="0"/>
          <w:numId w:val="13"/>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Formulari i modelit të kontratës (F16)</w:t>
      </w:r>
      <w:r>
        <w:rPr>
          <w:rFonts w:ascii="Times New Roman" w:eastAsia="Times New Roman" w:hAnsi="Times New Roman" w:cs="Times New Roman"/>
          <w:color w:val="000000"/>
          <w:sz w:val="24"/>
          <w:szCs w:val="24"/>
        </w:rPr>
        <w:br/>
      </w:r>
    </w:p>
    <w:sectPr w:rsidR="00DD2D97">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A3" w:rsidRDefault="003438A3">
      <w:pPr>
        <w:spacing w:after="0" w:line="240" w:lineRule="auto"/>
      </w:pPr>
      <w:r>
        <w:separator/>
      </w:r>
    </w:p>
  </w:endnote>
  <w:endnote w:type="continuationSeparator" w:id="0">
    <w:p w:rsidR="003438A3" w:rsidRDefault="0034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97" w:rsidRDefault="00870D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C1A19">
      <w:rPr>
        <w:noProof/>
        <w:color w:val="000000"/>
      </w:rPr>
      <w:t>12</w:t>
    </w:r>
    <w:r>
      <w:rPr>
        <w:color w:val="000000"/>
      </w:rPr>
      <w:fldChar w:fldCharType="end"/>
    </w:r>
  </w:p>
  <w:p w:rsidR="00DD2D97" w:rsidRDefault="00DD2D9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A3" w:rsidRDefault="003438A3">
      <w:pPr>
        <w:spacing w:after="0" w:line="240" w:lineRule="auto"/>
      </w:pPr>
      <w:r>
        <w:separator/>
      </w:r>
    </w:p>
  </w:footnote>
  <w:footnote w:type="continuationSeparator" w:id="0">
    <w:p w:rsidR="003438A3" w:rsidRDefault="00343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B59"/>
    <w:multiLevelType w:val="multilevel"/>
    <w:tmpl w:val="1A267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675D4"/>
    <w:multiLevelType w:val="multilevel"/>
    <w:tmpl w:val="4056A6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5A703B"/>
    <w:multiLevelType w:val="multilevel"/>
    <w:tmpl w:val="89CE4A5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1DB1203"/>
    <w:multiLevelType w:val="multilevel"/>
    <w:tmpl w:val="710094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4FA3490"/>
    <w:multiLevelType w:val="multilevel"/>
    <w:tmpl w:val="5C1E5F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alibri" w:eastAsia="Calibri" w:hAnsi="Calibri" w:cs="Calibri"/>
      </w:rPr>
    </w:lvl>
    <w:lvl w:ilvl="2">
      <w:start w:val="1"/>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211504A"/>
    <w:multiLevelType w:val="multilevel"/>
    <w:tmpl w:val="C00E895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676C5AF5"/>
    <w:multiLevelType w:val="multilevel"/>
    <w:tmpl w:val="85521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367199"/>
    <w:multiLevelType w:val="multilevel"/>
    <w:tmpl w:val="9E0CA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29155A"/>
    <w:multiLevelType w:val="multilevel"/>
    <w:tmpl w:val="9F3EB3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7059524E"/>
    <w:multiLevelType w:val="multilevel"/>
    <w:tmpl w:val="9E8E1508"/>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75965D6C"/>
    <w:multiLevelType w:val="multilevel"/>
    <w:tmpl w:val="66928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885D9A"/>
    <w:multiLevelType w:val="multilevel"/>
    <w:tmpl w:val="2C5061F0"/>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EF8568A"/>
    <w:multiLevelType w:val="multilevel"/>
    <w:tmpl w:val="8B58145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0"/>
  </w:num>
  <w:num w:numId="2">
    <w:abstractNumId w:val="9"/>
  </w:num>
  <w:num w:numId="3">
    <w:abstractNumId w:val="3"/>
  </w:num>
  <w:num w:numId="4">
    <w:abstractNumId w:val="2"/>
  </w:num>
  <w:num w:numId="5">
    <w:abstractNumId w:val="11"/>
  </w:num>
  <w:num w:numId="6">
    <w:abstractNumId w:val="6"/>
  </w:num>
  <w:num w:numId="7">
    <w:abstractNumId w:val="5"/>
  </w:num>
  <w:num w:numId="8">
    <w:abstractNumId w:val="1"/>
  </w:num>
  <w:num w:numId="9">
    <w:abstractNumId w:val="8"/>
  </w:num>
  <w:num w:numId="10">
    <w:abstractNumId w:val="4"/>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97"/>
    <w:rsid w:val="001C1A19"/>
    <w:rsid w:val="001D0FF8"/>
    <w:rsid w:val="003438A3"/>
    <w:rsid w:val="005D3B10"/>
    <w:rsid w:val="00690F9D"/>
    <w:rsid w:val="00870DA6"/>
    <w:rsid w:val="00983242"/>
    <w:rsid w:val="00C12497"/>
    <w:rsid w:val="00C34366"/>
    <w:rsid w:val="00DD2D97"/>
    <w:rsid w:val="00F9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39B8"/>
  <w15:docId w15:val="{060A58E5-885D-49C4-83D3-97E578BD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86"/>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470D"/>
    <w:pPr>
      <w:keepNext/>
      <w:keepLines/>
      <w:pBdr>
        <w:top w:val="nil"/>
        <w:left w:val="nil"/>
        <w:bottom w:val="nil"/>
        <w:right w:val="nil"/>
        <w:between w:val="nil"/>
      </w:pBdr>
      <w:spacing w:after="60"/>
    </w:pPr>
    <w:rPr>
      <w:rFonts w:ascii="Arial" w:eastAsia="Arial" w:hAnsi="Arial" w:cs="Times New Roman"/>
      <w:color w:val="000000"/>
      <w:sz w:val="52"/>
      <w:szCs w:val="52"/>
      <w:lang w:eastAsia="x-none"/>
    </w:rPr>
  </w:style>
  <w:style w:type="paragraph" w:styleId="ListParagraph">
    <w:name w:val="List Paragraph"/>
    <w:basedOn w:val="Normal"/>
    <w:uiPriority w:val="34"/>
    <w:qFormat/>
    <w:rsid w:val="00134D7A"/>
    <w:pPr>
      <w:ind w:left="720"/>
      <w:contextualSpacing/>
    </w:pPr>
  </w:style>
  <w:style w:type="table" w:styleId="TableGrid">
    <w:name w:val="Table Grid"/>
    <w:basedOn w:val="TableNormal"/>
    <w:uiPriority w:val="59"/>
    <w:rsid w:val="001A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semiHidden/>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NoSpacing">
    <w:name w:val="No Spacing"/>
    <w:uiPriority w:val="1"/>
    <w:qFormat/>
    <w:rsid w:val="00B63FE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506FF3"/>
    <w:rPr>
      <w:sz w:val="16"/>
      <w:szCs w:val="16"/>
    </w:rPr>
  </w:style>
  <w:style w:type="paragraph" w:styleId="CommentText">
    <w:name w:val="annotation text"/>
    <w:basedOn w:val="Normal"/>
    <w:link w:val="CommentTextChar"/>
    <w:uiPriority w:val="99"/>
    <w:semiHidden/>
    <w:unhideWhenUsed/>
    <w:rsid w:val="00506FF3"/>
    <w:pPr>
      <w:spacing w:line="240" w:lineRule="auto"/>
    </w:pPr>
    <w:rPr>
      <w:sz w:val="20"/>
      <w:szCs w:val="20"/>
    </w:rPr>
  </w:style>
  <w:style w:type="character" w:customStyle="1" w:styleId="CommentTextChar">
    <w:name w:val="Comment Text Char"/>
    <w:basedOn w:val="DefaultParagraphFont"/>
    <w:link w:val="CommentText"/>
    <w:uiPriority w:val="99"/>
    <w:semiHidden/>
    <w:rsid w:val="00506FF3"/>
    <w:rPr>
      <w:sz w:val="20"/>
      <w:szCs w:val="20"/>
    </w:rPr>
  </w:style>
  <w:style w:type="paragraph" w:styleId="CommentSubject">
    <w:name w:val="annotation subject"/>
    <w:basedOn w:val="CommentText"/>
    <w:next w:val="CommentText"/>
    <w:link w:val="CommentSubjectChar"/>
    <w:uiPriority w:val="99"/>
    <w:semiHidden/>
    <w:unhideWhenUsed/>
    <w:rsid w:val="00506FF3"/>
    <w:rPr>
      <w:b/>
      <w:bCs/>
    </w:rPr>
  </w:style>
  <w:style w:type="character" w:customStyle="1" w:styleId="CommentSubjectChar">
    <w:name w:val="Comment Subject Char"/>
    <w:basedOn w:val="CommentTextChar"/>
    <w:link w:val="CommentSubject"/>
    <w:uiPriority w:val="99"/>
    <w:semiHidden/>
    <w:rsid w:val="00506FF3"/>
    <w:rPr>
      <w:b/>
      <w:bCs/>
      <w:sz w:val="20"/>
      <w:szCs w:val="20"/>
    </w:rPr>
  </w:style>
  <w:style w:type="character" w:styleId="FollowedHyperlink">
    <w:name w:val="FollowedHyperlink"/>
    <w:basedOn w:val="DefaultParagraphFont"/>
    <w:uiPriority w:val="99"/>
    <w:semiHidden/>
    <w:unhideWhenUsed/>
    <w:rsid w:val="00AA57C5"/>
    <w:rPr>
      <w:color w:val="800080" w:themeColor="followedHyperlink"/>
      <w:u w:val="single"/>
    </w:rPr>
  </w:style>
  <w:style w:type="character" w:customStyle="1" w:styleId="TitleChar">
    <w:name w:val="Title Char"/>
    <w:basedOn w:val="DefaultParagraphFont"/>
    <w:link w:val="Title"/>
    <w:rsid w:val="001E470D"/>
    <w:rPr>
      <w:rFonts w:ascii="Arial" w:eastAsia="Arial" w:hAnsi="Arial" w:cs="Times New Roman"/>
      <w:color w:val="000000"/>
      <w:sz w:val="52"/>
      <w:szCs w:val="52"/>
      <w:lang w:val="sq-AL"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ht.rks-gov.net" TargetMode="External"/><Relationship Id="rId4" Type="http://schemas.openxmlformats.org/officeDocument/2006/relationships/settings" Target="settings.xml"/><Relationship Id="rId9" Type="http://schemas.openxmlformats.org/officeDocument/2006/relationships/hyperlink" Target="https://masht.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7F7vQxkV3tt1cgyr1wwrWLnkA==">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3778</Words>
  <Characters>21537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Nazan Safqi</cp:lastModifiedBy>
  <cp:revision>6</cp:revision>
  <cp:lastPrinted>2023-03-28T09:47:00Z</cp:lastPrinted>
  <dcterms:created xsi:type="dcterms:W3CDTF">2023-03-28T09:40:00Z</dcterms:created>
  <dcterms:modified xsi:type="dcterms:W3CDTF">2023-04-05T07:40:00Z</dcterms:modified>
</cp:coreProperties>
</file>