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EF" w:rsidRPr="00AD68EF" w:rsidRDefault="00AD68EF" w:rsidP="00AD68E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color w:val="5B9BD5"/>
          <w:u w:val="single"/>
          <w:lang w:val="sr-Latn-RS"/>
        </w:rPr>
      </w:pPr>
    </w:p>
    <w:p w:rsidR="00AD68EF" w:rsidRPr="00AD68EF" w:rsidRDefault="00AD68EF" w:rsidP="00AD68EF">
      <w:pPr>
        <w:spacing w:before="120" w:after="240" w:line="340" w:lineRule="atLeast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AD68EF" w:rsidRPr="008E53F5" w:rsidRDefault="008E53F5" w:rsidP="008E53F5">
      <w:pPr>
        <w:spacing w:before="120" w:after="240" w:line="340" w:lineRule="atLeast"/>
        <w:jc w:val="center"/>
        <w:rPr>
          <w:rFonts w:ascii="Arial" w:eastAsia="Times New Roman" w:hAnsi="Arial" w:cs="Arial"/>
          <w:sz w:val="24"/>
          <w:szCs w:val="24"/>
          <w:lang w:val="sr-Latn-RS"/>
        </w:rPr>
      </w:pPr>
      <w:r w:rsidRPr="00C86AFA">
        <w:rPr>
          <w:rFonts w:cs="Arial"/>
          <w:noProof/>
          <w:sz w:val="2"/>
          <w:szCs w:val="24"/>
        </w:rPr>
        <w:drawing>
          <wp:inline distT="0" distB="0" distL="0" distR="0" wp14:anchorId="7B6FA721" wp14:editId="056B91A8">
            <wp:extent cx="1019175" cy="1085850"/>
            <wp:effectExtent l="19050" t="0" r="9525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OLE_LINK3"/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Batang" w:hAnsi="Arial" w:cs="Arial"/>
          <w:b/>
          <w:bCs/>
          <w:lang w:val="sr-Latn-RS"/>
        </w:rPr>
      </w:pPr>
      <w:r w:rsidRPr="00AD68EF">
        <w:rPr>
          <w:rFonts w:ascii="Arial" w:eastAsia="Times New Roman" w:hAnsi="Arial" w:cs="Arial"/>
          <w:b/>
          <w:bCs/>
          <w:lang w:val="sr-Latn-RS"/>
        </w:rPr>
        <w:t>Republika e Kosovës</w:t>
      </w: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Latn-RS"/>
        </w:rPr>
      </w:pPr>
      <w:r w:rsidRPr="00AD68EF">
        <w:rPr>
          <w:rFonts w:ascii="Arial" w:eastAsia="Batang" w:hAnsi="Arial" w:cs="Arial"/>
          <w:b/>
          <w:bCs/>
          <w:lang w:val="sr-Latn-RS"/>
        </w:rPr>
        <w:t xml:space="preserve">Republika Kosova - </w:t>
      </w:r>
      <w:r w:rsidRPr="00AD68EF">
        <w:rPr>
          <w:rFonts w:ascii="Arial" w:eastAsia="Times New Roman" w:hAnsi="Arial" w:cs="Arial"/>
          <w:b/>
          <w:bCs/>
          <w:lang w:val="sr-Latn-RS"/>
        </w:rPr>
        <w:t>Republic of Kosova</w:t>
      </w:r>
    </w:p>
    <w:p w:rsidR="00AD68EF" w:rsidRPr="00AD68EF" w:rsidRDefault="00AD68EF" w:rsidP="00AD68EF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lang w:val="sr-Latn-RS"/>
        </w:rPr>
      </w:pPr>
      <w:r w:rsidRPr="00AD68EF">
        <w:rPr>
          <w:rFonts w:ascii="Arial" w:eastAsia="Times New Roman" w:hAnsi="Arial" w:cs="Arial"/>
          <w:i/>
          <w:iCs/>
          <w:color w:val="323E4F"/>
          <w:spacing w:val="5"/>
          <w:lang w:val="sr-Latn-RS"/>
        </w:rPr>
        <w:t>Qeveria - Vlada - Government</w:t>
      </w:r>
      <w:bookmarkEnd w:id="0"/>
    </w:p>
    <w:p w:rsidR="00AD68EF" w:rsidRPr="00AD68EF" w:rsidRDefault="00AD68EF" w:rsidP="00AD68EF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r-Latn-RS"/>
        </w:rPr>
      </w:pPr>
    </w:p>
    <w:p w:rsidR="00AD68EF" w:rsidRPr="00AD68EF" w:rsidRDefault="00AD68EF" w:rsidP="00AD68EF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r-Latn-RS"/>
        </w:rPr>
      </w:pPr>
      <w:r w:rsidRPr="00AD68EF"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r-Latn-RS"/>
        </w:rPr>
        <w:t>Ministria e Arsimit, e Shkencës dhe e Teknologjisë - Ministarstvo za Obrazovanje, Nauku i Tehnologiju - Ministry of Education, Science and Technology</w:t>
      </w: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  <w:r w:rsidRPr="00AD68EF">
        <w:rPr>
          <w:rFonts w:ascii="Arial" w:eastAsia="Times New Roman" w:hAnsi="Arial" w:cs="Arial"/>
          <w:b/>
          <w:szCs w:val="24"/>
          <w:lang w:val="sr-Latn-RS"/>
        </w:rPr>
        <w:t>KOSOVO: PROJEKAT ZA POBOLJŠANJE OBRAZOVNOG SISTEMA</w:t>
      </w: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  <w:r w:rsidRPr="00AD68EF">
        <w:rPr>
          <w:rFonts w:ascii="Arial" w:eastAsia="Times New Roman" w:hAnsi="Arial" w:cs="Arial"/>
          <w:b/>
          <w:szCs w:val="24"/>
          <w:lang w:val="sr-Latn-RS"/>
        </w:rPr>
        <w:t xml:space="preserve">ŠKOLSKI RAZVOJNI GRANT </w:t>
      </w: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Latn-RS"/>
        </w:rPr>
      </w:pPr>
      <w:r w:rsidRPr="00AD68EF">
        <w:rPr>
          <w:rFonts w:ascii="Arial" w:eastAsia="Times New Roman" w:hAnsi="Arial" w:cs="Arial"/>
          <w:b/>
          <w:szCs w:val="24"/>
          <w:lang w:val="sr-Latn-RS"/>
        </w:rPr>
        <w:t xml:space="preserve">POZIV ZA KONKURENTNE ŠKOLSKE PREDLOGE 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bookmarkStart w:id="1" w:name="OLE_LINK1"/>
      <w:bookmarkStart w:id="2" w:name="OLE_LINK2"/>
    </w:p>
    <w:bookmarkEnd w:id="1"/>
    <w:bookmarkEnd w:id="2"/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>Vlada Kosova je dobila grant od grupe Svetske banke za Projekat poboljšanja obrazovnog sistema (PPOS), i namerava da deo sredstava iz ovog granta usmeri za podršku seoskim i gradskim osnovnim školama (razredi 0-9) na Kosovu kroz proces na osnovu konkurentnosti.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>Cilj ovih grantova je jačanje kapaciteta škola za planiranje i upravljanje resursima, i promoviše angažovanje građana kroz učešće nastavnika, roditelja i zajednice u planiranju, implementaciji i praćenju školskih aktivnosti. Predlozi u skladu sa ovim ciljem, i sa zahtevima utvrđenim u Priručniku za Školske razvojne grantove (ŠRG) će biti uzeti u obzir za finansiranje.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>Ovo takmičenje cilja seoske i gradske škole širom Kosova koje su ranije učestvovale u MONT PIRO projektu finansiranom od strane Svetske banke. Pogledajte ispod spisak škola koje ispunjavaju ove uslove. Škole će imati priliku da konkurišu za grantove na dobrovoljnoj osnovi, i takmiče se sa drugim PIRO školama iz svih krajeva Kosova.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>MONT će finansirati 20 škola u fiksnom iznosu od 10.000 USD po školi preko ovog poziva za podnošenje predloga projekata.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 xml:space="preserve">Zainteresovani škole su pozvani da pročitaju ŠRG Priručnik da se upoznaju sa paketom aplikacije i potrebnom dokumentacijom i </w:t>
      </w:r>
      <w:r w:rsidRPr="00F23AF6">
        <w:rPr>
          <w:rFonts w:ascii="Arial" w:eastAsia="Times New Roman" w:hAnsi="Arial" w:cs="Arial"/>
          <w:lang w:val="sr-Latn-RS"/>
        </w:rPr>
        <w:t xml:space="preserve">druga pravila i procedure, i budu podstaknuti da učestvuju na jednodnevnoj informativnoj sesiji </w:t>
      </w:r>
      <w:r w:rsidR="00BB3695">
        <w:rPr>
          <w:rFonts w:ascii="Arial" w:eastAsia="Times New Roman" w:hAnsi="Arial" w:cs="Arial"/>
          <w:lang w:val="sq-AL"/>
        </w:rPr>
        <w:t>(pogledaj prilozen raspored</w:t>
      </w:r>
      <w:r w:rsidR="00F23AF6" w:rsidRPr="00F23AF6">
        <w:rPr>
          <w:rFonts w:ascii="Arial" w:eastAsia="Times New Roman" w:hAnsi="Arial" w:cs="Arial"/>
          <w:lang w:val="sq-AL"/>
        </w:rPr>
        <w:t xml:space="preserve">) </w:t>
      </w:r>
      <w:r w:rsidRPr="00F23AF6">
        <w:rPr>
          <w:rFonts w:ascii="Arial" w:eastAsia="Times New Roman" w:hAnsi="Arial" w:cs="Arial"/>
          <w:lang w:val="sr-Latn-RS"/>
        </w:rPr>
        <w:t>pre</w:t>
      </w:r>
      <w:r w:rsidRPr="00AD68EF">
        <w:rPr>
          <w:rFonts w:ascii="Arial" w:eastAsia="Times New Roman" w:hAnsi="Arial" w:cs="Arial"/>
          <w:lang w:val="sr-Latn-RS"/>
        </w:rPr>
        <w:t xml:space="preserve"> nego što se prijave za grant tako da predlozi budu u skladu sa zahtevima kvaliteta i tehničkim uslovima ovog konkurentskog granta.</w:t>
      </w:r>
    </w:p>
    <w:p w:rsidR="000C4F65" w:rsidRDefault="000C4F65"/>
    <w:p w:rsidR="00F23AF6" w:rsidRDefault="00F23AF6" w:rsidP="00F23AF6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AD68EF">
        <w:rPr>
          <w:rFonts w:ascii="Arial" w:eastAsia="Times New Roman" w:hAnsi="Arial" w:cs="Arial"/>
          <w:lang w:val="sr-Latn-RS"/>
        </w:rPr>
        <w:t>Škole će imati do šest nedelja da pripreme svoje predloge za grantove i svu drugu potrebnu dokumentaciju, navedenu u okviru ŠRG priručnika.</w:t>
      </w:r>
    </w:p>
    <w:p w:rsidR="00CB2F21" w:rsidRPr="00CB2F21" w:rsidRDefault="00CB2F21" w:rsidP="00F23AF6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CB2F21">
        <w:rPr>
          <w:rFonts w:ascii="Arial" w:hAnsi="Arial" w:cs="Arial"/>
          <w:shd w:val="clear" w:color="auto" w:fill="FFFFFF"/>
        </w:rPr>
        <w:lastRenderedPageBreak/>
        <w:t xml:space="preserve">Za dodatne informacije o informativnim sesijama i / ili prijavama za donacije, možete nam pisati na: </w:t>
      </w:r>
      <w:hyperlink r:id="rId6" w:tgtFrame="_blank" w:history="1">
        <w:r w:rsidRPr="00750382">
          <w:rPr>
            <w:rStyle w:val="Hyperlink"/>
            <w:rFonts w:ascii="Arial" w:hAnsi="Arial" w:cs="Arial"/>
            <w:color w:val="1155CC"/>
            <w:shd w:val="clear" w:color="auto" w:fill="FFFFFF"/>
          </w:rPr>
          <w:t>ebegu@kec-ks.org</w:t>
        </w:r>
      </w:hyperlink>
      <w:r>
        <w:rPr>
          <w:rStyle w:val="Hyperlink"/>
          <w:rFonts w:ascii="Arial" w:hAnsi="Arial" w:cs="Arial"/>
          <w:color w:val="1155CC"/>
          <w:shd w:val="clear" w:color="auto" w:fill="FFFFFF"/>
        </w:rPr>
        <w:t xml:space="preserve"> </w:t>
      </w:r>
    </w:p>
    <w:p w:rsidR="00F23AF6" w:rsidRDefault="00F23AF6" w:rsidP="00F23AF6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F23AF6" w:rsidRDefault="00F23AF6" w:rsidP="00F23AF6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3F273F" w:rsidRDefault="003F273F" w:rsidP="003F273F">
      <w:pPr>
        <w:pStyle w:val="NoSpacing"/>
        <w:rPr>
          <w:lang w:val="sq-AL"/>
        </w:rPr>
      </w:pPr>
      <w:hyperlink r:id="rId7" w:history="1">
        <w:r w:rsidR="00BB3695" w:rsidRPr="003F273F">
          <w:rPr>
            <w:rStyle w:val="Hyperlink"/>
            <w:rFonts w:ascii="Arial" w:eastAsia="Times New Roman" w:hAnsi="Arial" w:cs="Arial"/>
            <w:b/>
            <w:color w:val="0070C0"/>
            <w:lang w:val="sq-AL"/>
          </w:rPr>
          <w:t>Preuzm</w:t>
        </w:r>
        <w:r w:rsidR="00F23AF6" w:rsidRPr="003F273F">
          <w:rPr>
            <w:rStyle w:val="Hyperlink"/>
            <w:rFonts w:ascii="Arial" w:eastAsia="Times New Roman" w:hAnsi="Arial" w:cs="Arial"/>
            <w:b/>
            <w:color w:val="0070C0"/>
            <w:lang w:val="sq-AL"/>
          </w:rPr>
          <w:t>ite raspored informativne sesije</w:t>
        </w:r>
      </w:hyperlink>
      <w:r w:rsidRPr="003F273F">
        <w:rPr>
          <w:lang w:val="sq-AL"/>
        </w:rPr>
        <w:t>:</w:t>
      </w:r>
    </w:p>
    <w:p w:rsidR="003F273F" w:rsidRPr="003F273F" w:rsidRDefault="003F273F" w:rsidP="003F273F">
      <w:pPr>
        <w:pStyle w:val="NoSpacing"/>
        <w:rPr>
          <w:lang w:val="sq-AL"/>
        </w:rPr>
      </w:pPr>
      <w:hyperlink r:id="rId8" w:history="1">
        <w:r w:rsidRPr="003F273F">
          <w:rPr>
            <w:rStyle w:val="Hyperlink"/>
            <w:rFonts w:ascii="Arial" w:hAnsi="Arial" w:cs="Arial"/>
            <w:b/>
            <w:color w:val="0070C0"/>
            <w:sz w:val="20"/>
            <w:szCs w:val="20"/>
          </w:rPr>
          <w:t>http://masht.rks-gov.net/uploads/2017/08/orari-i-sesioneve-informuese_4.docx</w:t>
        </w:r>
      </w:hyperlink>
    </w:p>
    <w:p w:rsidR="00F23AF6" w:rsidRDefault="00F23AF6" w:rsidP="00F23AF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  <w:r>
        <w:rPr>
          <w:rFonts w:ascii="Arial" w:eastAsia="Times New Roman" w:hAnsi="Arial" w:cs="Arial"/>
          <w:b/>
          <w:u w:val="single"/>
          <w:lang w:val="sq-AL"/>
        </w:rPr>
        <w:t xml:space="preserve"> </w:t>
      </w:r>
    </w:p>
    <w:p w:rsidR="00785597" w:rsidRDefault="00785597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3F273F" w:rsidRDefault="00AC6C50" w:rsidP="00AC6C50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u w:val="single"/>
          <w:lang w:val="sr-Latn-RS"/>
        </w:rPr>
      </w:pPr>
      <w:hyperlink r:id="rId9" w:history="1">
        <w:r w:rsidR="00BB3695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>Preuzm</w:t>
        </w:r>
        <w:r w:rsidR="00F23AF6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>ite</w:t>
        </w:r>
        <w:r w:rsidR="00AD68EF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 xml:space="preserve"> ŠRG Priručnik</w:t>
        </w:r>
      </w:hyperlink>
      <w:r w:rsidR="003F273F">
        <w:rPr>
          <w:rFonts w:ascii="Arial" w:eastAsia="Times New Roman" w:hAnsi="Arial" w:cs="Arial"/>
          <w:b/>
          <w:color w:val="0070C0"/>
          <w:u w:val="single"/>
          <w:lang w:val="sr-Latn-RS"/>
        </w:rPr>
        <w:t xml:space="preserve">: </w:t>
      </w:r>
    </w:p>
    <w:p w:rsidR="00AC6C50" w:rsidRPr="003F273F" w:rsidRDefault="00AC6C50" w:rsidP="00AC6C50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u w:val="single"/>
          <w:lang w:val="sr-Latn-RS"/>
        </w:rPr>
      </w:pPr>
      <w:hyperlink r:id="rId10" w:history="1">
        <w:r w:rsidRPr="003F273F">
          <w:rPr>
            <w:rStyle w:val="Hyperlink"/>
            <w:rFonts w:ascii="Arial" w:hAnsi="Arial" w:cs="Arial"/>
            <w:b/>
            <w:color w:val="0070C0"/>
            <w:sz w:val="20"/>
            <w:szCs w:val="20"/>
            <w:shd w:val="clear" w:color="auto" w:fill="FFFFFF"/>
          </w:rPr>
          <w:t>http://masht.rks-gov.net/uploads/2017/08/esip_1.docx</w:t>
        </w:r>
      </w:hyperlink>
    </w:p>
    <w:p w:rsid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  <w:r w:rsidRPr="00AD68EF">
        <w:rPr>
          <w:rFonts w:ascii="Arial" w:eastAsia="Times New Roman" w:hAnsi="Arial" w:cs="Arial"/>
          <w:b/>
          <w:u w:val="single"/>
          <w:lang w:val="sr-Latn-RS"/>
        </w:rPr>
        <w:t xml:space="preserve"> </w:t>
      </w:r>
    </w:p>
    <w:p w:rsidR="00AD68EF" w:rsidRP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  <w:bookmarkStart w:id="3" w:name="_GoBack"/>
      <w:bookmarkEnd w:id="3"/>
    </w:p>
    <w:p w:rsidR="003F273F" w:rsidRPr="003F273F" w:rsidRDefault="003F273F" w:rsidP="003F273F">
      <w:pPr>
        <w:pStyle w:val="NoSpacing"/>
        <w:rPr>
          <w:b/>
          <w:color w:val="0070C0"/>
          <w:sz w:val="20"/>
          <w:szCs w:val="20"/>
          <w:u w:val="single"/>
        </w:rPr>
      </w:pPr>
      <w:hyperlink r:id="rId11" w:history="1">
        <w:r w:rsidR="00BB3695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>Preuzm</w:t>
        </w:r>
        <w:r w:rsidR="00F23AF6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>ite</w:t>
        </w:r>
        <w:r w:rsidR="00AD68EF" w:rsidRPr="003F273F">
          <w:rPr>
            <w:rStyle w:val="Hyperlink"/>
            <w:rFonts w:ascii="Arial" w:eastAsia="Times New Roman" w:hAnsi="Arial" w:cs="Arial"/>
            <w:b/>
            <w:color w:val="0070C0"/>
            <w:lang w:val="sr-Latn-RS"/>
          </w:rPr>
          <w:t xml:space="preserve"> listu kvalifikovanih škola za konkurentni grant</w:t>
        </w:r>
      </w:hyperlink>
      <w:r w:rsidRPr="003F273F">
        <w:rPr>
          <w:b/>
          <w:color w:val="0070C0"/>
          <w:u w:val="single"/>
          <w:lang w:val="sr-Latn-RS"/>
        </w:rPr>
        <w:t>:</w:t>
      </w:r>
      <w:r w:rsidRPr="003F273F">
        <w:rPr>
          <w:b/>
          <w:color w:val="0070C0"/>
          <w:sz w:val="20"/>
          <w:szCs w:val="20"/>
          <w:u w:val="single"/>
        </w:rPr>
        <w:t xml:space="preserve"> </w:t>
      </w:r>
    </w:p>
    <w:p w:rsidR="003F273F" w:rsidRPr="003F273F" w:rsidRDefault="003F273F" w:rsidP="003F273F">
      <w:pPr>
        <w:pStyle w:val="NoSpacing"/>
        <w:rPr>
          <w:b/>
          <w:color w:val="0070C0"/>
          <w:sz w:val="20"/>
          <w:szCs w:val="20"/>
          <w:u w:val="single"/>
        </w:rPr>
      </w:pPr>
      <w:hyperlink r:id="rId12" w:history="1">
        <w:r w:rsidRPr="003F273F">
          <w:rPr>
            <w:rStyle w:val="Hyperlink"/>
            <w:rFonts w:ascii="Arial" w:hAnsi="Arial" w:cs="Arial"/>
            <w:b/>
            <w:color w:val="0070C0"/>
            <w:sz w:val="20"/>
            <w:szCs w:val="20"/>
          </w:rPr>
          <w:t>http://masht.rks-gov.net/uploads/2017/08/lista-e-shkollave-per-grante_3.xlsx</w:t>
        </w:r>
      </w:hyperlink>
    </w:p>
    <w:p w:rsidR="00AD68EF" w:rsidRDefault="00AD68EF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BD576D" w:rsidRDefault="00BD576D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BD576D" w:rsidRDefault="00BD576D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BD576D" w:rsidRDefault="00BD576D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C6C50" w:rsidRDefault="00AC6C50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C6C50" w:rsidRDefault="00AC6C50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C6C50" w:rsidRDefault="00AC6C50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C6C50" w:rsidRDefault="00AC6C50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C6C50" w:rsidRDefault="00AC6C50" w:rsidP="00AD68E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RS"/>
        </w:rPr>
      </w:pPr>
    </w:p>
    <w:p w:rsidR="00AD68EF" w:rsidRPr="00BB3695" w:rsidRDefault="00AD68EF" w:rsidP="00BB369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RS"/>
        </w:rPr>
      </w:pPr>
    </w:p>
    <w:sectPr w:rsidR="00AD68EF" w:rsidRPr="00BB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41"/>
    <w:rsid w:val="000C4F65"/>
    <w:rsid w:val="003F273F"/>
    <w:rsid w:val="00785597"/>
    <w:rsid w:val="008E53F5"/>
    <w:rsid w:val="00AC6C50"/>
    <w:rsid w:val="00AD68EF"/>
    <w:rsid w:val="00BB3695"/>
    <w:rsid w:val="00BD576D"/>
    <w:rsid w:val="00C90041"/>
    <w:rsid w:val="00CB2F21"/>
    <w:rsid w:val="00F2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F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2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F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2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t.rks-gov.net/uploads/2017/08/orari-i-sesioneve-informuese_4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sht.rks-gov.net/uploads/2017/08/orari-i-sesioneve-informuese_4.docx" TargetMode="External"/><Relationship Id="rId12" Type="http://schemas.openxmlformats.org/officeDocument/2006/relationships/hyperlink" Target="http://masht.rks-gov.net/uploads/2017/08/lista-e-shkollave-per-grante_3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egu@kec-ks.org" TargetMode="External"/><Relationship Id="rId11" Type="http://schemas.openxmlformats.org/officeDocument/2006/relationships/hyperlink" Target="http://masht.rks-gov.net/uploads/2017/08/lista-e-shkollave-per-grante_3.xls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asht.rks-gov.net/uploads/2017/08/esip_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ht.rks-gov.net/uploads/2017/08/esip_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Spinp Agency</cp:lastModifiedBy>
  <cp:revision>6</cp:revision>
  <dcterms:created xsi:type="dcterms:W3CDTF">2017-08-11T06:26:00Z</dcterms:created>
  <dcterms:modified xsi:type="dcterms:W3CDTF">2017-08-11T11:37:00Z</dcterms:modified>
</cp:coreProperties>
</file>