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F7" w:rsidRDefault="00B569F7"/>
    <w:p w:rsidR="00B569F7" w:rsidRDefault="001F3511">
      <w:r>
        <w:rPr>
          <w:noProof/>
        </w:rPr>
        <w:drawing>
          <wp:inline distT="0" distB="0" distL="19050" distR="0">
            <wp:extent cx="2057400" cy="662940"/>
            <wp:effectExtent l="0" t="0" r="0" b="0"/>
            <wp:docPr id="1" name="圖片 1" descr="logo-TROH-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logo-TROH-gol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19050" distR="0">
            <wp:extent cx="2857500" cy="701040"/>
            <wp:effectExtent l="0" t="0" r="0" b="0"/>
            <wp:docPr id="2" name="圖片 4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4" descr="sig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9F7" w:rsidRDefault="00B569F7">
      <w:pPr>
        <w:widowControl/>
        <w:pBdr>
          <w:bottom w:val="dotted" w:sz="12" w:space="0" w:color="B6941D"/>
        </w:pBdr>
        <w:spacing w:after="45"/>
        <w:ind w:left="420"/>
        <w:outlineLvl w:val="1"/>
        <w:rPr>
          <w:rFonts w:ascii="Calibri" w:eastAsia="新細明體" w:hAnsi="Calibri" w:cs="Times New Roman"/>
          <w:b/>
          <w:bCs/>
          <w:sz w:val="28"/>
          <w:szCs w:val="28"/>
        </w:rPr>
      </w:pPr>
    </w:p>
    <w:p w:rsidR="00901D74" w:rsidRDefault="00901D74" w:rsidP="00901D74">
      <w:pPr>
        <w:widowControl/>
        <w:pBdr>
          <w:bottom w:val="dotted" w:sz="12" w:space="0" w:color="B6941D"/>
        </w:pBdr>
        <w:spacing w:after="45"/>
        <w:jc w:val="center"/>
        <w:outlineLvl w:val="1"/>
        <w:rPr>
          <w:rFonts w:ascii="Times New Roman" w:eastAsia="新細明體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C</w:t>
      </w:r>
      <w:r w:rsidR="00B913E9">
        <w:rPr>
          <w:rFonts w:ascii="Times New Roman" w:eastAsia="新細明體" w:hAnsi="Times New Roman" w:cs="Times New Roman"/>
          <w:b/>
          <w:bCs/>
          <w:sz w:val="28"/>
          <w:szCs w:val="28"/>
        </w:rPr>
        <w:t>all</w:t>
      </w:r>
      <w:r>
        <w:rPr>
          <w:rFonts w:ascii="Times New Roman" w:eastAsia="新細明體" w:hAnsi="Times New Roman" w:cs="Times New Roman"/>
          <w:b/>
          <w:bCs/>
          <w:sz w:val="28"/>
          <w:szCs w:val="28"/>
        </w:rPr>
        <w:t xml:space="preserve"> for </w:t>
      </w:r>
      <w:r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A</w:t>
      </w:r>
      <w:r w:rsidR="001F3511">
        <w:rPr>
          <w:rFonts w:ascii="Times New Roman" w:eastAsia="新細明體" w:hAnsi="Times New Roman" w:cs="Times New Roman"/>
          <w:b/>
          <w:bCs/>
          <w:sz w:val="28"/>
          <w:szCs w:val="28"/>
        </w:rPr>
        <w:t>pplication</w:t>
      </w:r>
    </w:p>
    <w:p w:rsidR="00B569F7" w:rsidRDefault="00901D74" w:rsidP="00901D74">
      <w:pPr>
        <w:widowControl/>
        <w:pBdr>
          <w:bottom w:val="dotted" w:sz="12" w:space="0" w:color="B6941D"/>
        </w:pBdr>
        <w:spacing w:after="45"/>
        <w:jc w:val="center"/>
        <w:outlineLvl w:val="1"/>
      </w:pPr>
      <w:r>
        <w:rPr>
          <w:rFonts w:ascii="Times New Roman" w:eastAsia="新細明體" w:hAnsi="Times New Roman" w:cs="Times New Roman"/>
          <w:b/>
          <w:bCs/>
          <w:sz w:val="28"/>
          <w:szCs w:val="28"/>
        </w:rPr>
        <w:t xml:space="preserve">2022 ICDF </w:t>
      </w:r>
      <w:hyperlink r:id="rId10">
        <w:r>
          <w:rPr>
            <w:rStyle w:val="a6"/>
            <w:rFonts w:ascii="Times New Roman" w:hAnsi="Times New Roman" w:cs="Times New Roman"/>
            <w:b/>
            <w:highlight w:val="white"/>
          </w:rPr>
          <w:t>International Hig</w:t>
        </w:r>
        <w:r>
          <w:rPr>
            <w:rStyle w:val="a6"/>
            <w:rFonts w:ascii="Times New Roman" w:hAnsi="Times New Roman" w:cs="Times New Roman"/>
            <w:b/>
            <w:highlight w:val="white"/>
          </w:rPr>
          <w:t>h</w:t>
        </w:r>
        <w:r>
          <w:rPr>
            <w:rStyle w:val="a6"/>
            <w:rFonts w:ascii="Times New Roman" w:hAnsi="Times New Roman" w:cs="Times New Roman"/>
            <w:b/>
            <w:highlight w:val="white"/>
          </w:rPr>
          <w:t>er Education</w:t>
        </w:r>
        <w:bookmarkStart w:id="0" w:name="_GoBack"/>
        <w:bookmarkEnd w:id="0"/>
        <w:r>
          <w:rPr>
            <w:rStyle w:val="a6"/>
            <w:rFonts w:ascii="Times New Roman" w:hAnsi="Times New Roman" w:cs="Times New Roman"/>
            <w:b/>
            <w:highlight w:val="white"/>
          </w:rPr>
          <w:t xml:space="preserve"> Scholarship Program</w:t>
        </w:r>
      </w:hyperlink>
    </w:p>
    <w:p w:rsidR="00B569F7" w:rsidRDefault="00B569F7"/>
    <w:p w:rsidR="00ED6C9C" w:rsidRDefault="00ED6C9C" w:rsidP="00ED6C9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ICDF </w:t>
      </w:r>
      <w:hyperlink r:id="rId11">
        <w:r w:rsidRPr="00ED6C9C">
          <w:rPr>
            <w:rFonts w:ascii="Times New Roman" w:hAnsi="Times New Roman" w:cs="Times New Roman"/>
            <w:szCs w:val="24"/>
          </w:rPr>
          <w:t>International Higher Education Scholarship Program</w:t>
        </w:r>
      </w:hyperlink>
      <w:r w:rsidRPr="00ED6C9C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 xml:space="preserve">is a full scholarship program that covers </w:t>
      </w:r>
      <w:r>
        <w:rPr>
          <w:rFonts w:ascii="Times New Roman" w:hAnsi="Times New Roman" w:cs="Times New Roman"/>
          <w:szCs w:val="24"/>
        </w:rPr>
        <w:t>airfare, housing, tuition, insurance, textbook costs and monthly allowance</w:t>
      </w:r>
      <w:r>
        <w:rPr>
          <w:rFonts w:ascii="Times New Roman" w:hAnsi="Times New Roman" w:cs="Times New Roman" w:hint="eastAsia"/>
          <w:szCs w:val="24"/>
        </w:rPr>
        <w:t xml:space="preserve"> for the accepted students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ED6C9C" w:rsidRPr="00ED6C9C" w:rsidRDefault="00ED6C9C">
      <w:pPr>
        <w:jc w:val="both"/>
        <w:rPr>
          <w:rFonts w:ascii="Times New Roman" w:hAnsi="Times New Roman" w:cs="Times New Roman"/>
          <w:szCs w:val="24"/>
        </w:rPr>
      </w:pPr>
    </w:p>
    <w:p w:rsidR="00B569F7" w:rsidRDefault="001F351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Under this framework, citizens of </w:t>
      </w:r>
      <w:r w:rsidR="00ED6C9C">
        <w:rPr>
          <w:rFonts w:ascii="Times New Roman" w:hAnsi="Times New Roman" w:cs="Times New Roman"/>
          <w:szCs w:val="24"/>
        </w:rPr>
        <w:t xml:space="preserve">Hungary, Serbia, Bosnia and Herzegovina, Montenegro and Kosovo </w:t>
      </w:r>
      <w:r>
        <w:rPr>
          <w:rFonts w:ascii="Times New Roman" w:hAnsi="Times New Roman" w:cs="Times New Roman"/>
          <w:szCs w:val="24"/>
        </w:rPr>
        <w:t xml:space="preserve">are eligible to apply for the designated </w:t>
      </w:r>
      <w:r w:rsidRPr="001F3511">
        <w:rPr>
          <w:rFonts w:ascii="Times New Roman" w:hAnsi="Times New Roman" w:cs="Times New Roman"/>
          <w:b/>
          <w:szCs w:val="24"/>
        </w:rPr>
        <w:t>Master’s or PhD programs</w:t>
      </w:r>
      <w:r>
        <w:rPr>
          <w:rFonts w:ascii="Times New Roman" w:hAnsi="Times New Roman" w:cs="Times New Roman"/>
          <w:szCs w:val="24"/>
        </w:rPr>
        <w:t xml:space="preserve"> in universities of the attached list. </w:t>
      </w:r>
    </w:p>
    <w:p w:rsidR="00B569F7" w:rsidRPr="00ED6C9C" w:rsidRDefault="00B569F7">
      <w:pPr>
        <w:jc w:val="both"/>
        <w:rPr>
          <w:rFonts w:ascii="Times New Roman" w:hAnsi="Times New Roman" w:cs="Times New Roman"/>
          <w:szCs w:val="24"/>
        </w:rPr>
      </w:pPr>
    </w:p>
    <w:p w:rsidR="00B913E9" w:rsidRDefault="001F3511">
      <w:pPr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/>
          <w:szCs w:val="24"/>
        </w:rPr>
        <w:t xml:space="preserve">The </w:t>
      </w:r>
      <w:r w:rsidR="00ED6C9C">
        <w:rPr>
          <w:rFonts w:ascii="Times New Roman" w:hAnsi="Times New Roman" w:cs="Times New Roman"/>
          <w:szCs w:val="24"/>
        </w:rPr>
        <w:t>applicants should firstly apply for admission to the university programs</w:t>
      </w:r>
      <w:r w:rsidR="00ED6C9C">
        <w:rPr>
          <w:rFonts w:ascii="Times New Roman" w:hAnsi="Times New Roman" w:cs="Times New Roman" w:hint="eastAsia"/>
          <w:szCs w:val="24"/>
        </w:rPr>
        <w:t xml:space="preserve">. </w:t>
      </w:r>
      <w:r w:rsidR="00B913E9">
        <w:rPr>
          <w:rFonts w:ascii="Times New Roman" w:hAnsi="Times New Roman" w:cs="Times New Roman"/>
          <w:szCs w:val="24"/>
        </w:rPr>
        <w:t xml:space="preserve">Each applicant can only apply for one degree program. </w:t>
      </w:r>
      <w:r w:rsidR="00ED6C9C">
        <w:rPr>
          <w:rFonts w:ascii="Times New Roman" w:hAnsi="Times New Roman" w:cs="Times New Roman" w:hint="eastAsia"/>
          <w:szCs w:val="24"/>
        </w:rPr>
        <w:t xml:space="preserve">In addition, </w:t>
      </w:r>
      <w:r w:rsidR="00ED6C9C">
        <w:rPr>
          <w:rFonts w:ascii="Times New Roman" w:hAnsi="Times New Roman" w:cs="Times New Roman"/>
          <w:szCs w:val="24"/>
        </w:rPr>
        <w:t>the</w:t>
      </w:r>
      <w:r w:rsidR="00ED6C9C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applicants should apply for the scholarship online and send the required documents to Taipei Representative Office in Hungary</w:t>
      </w:r>
      <w:r w:rsidR="00ED6C9C">
        <w:rPr>
          <w:rFonts w:ascii="Times New Roman" w:hAnsi="Times New Roman" w:cs="Times New Roman" w:hint="eastAsia"/>
          <w:szCs w:val="24"/>
        </w:rPr>
        <w:t xml:space="preserve"> by post</w:t>
      </w:r>
      <w:r>
        <w:rPr>
          <w:rFonts w:ascii="Times New Roman" w:hAnsi="Times New Roman" w:cs="Times New Roman"/>
          <w:szCs w:val="24"/>
        </w:rPr>
        <w:t xml:space="preserve"> no later than </w:t>
      </w:r>
      <w:r w:rsidRPr="001F3511">
        <w:rPr>
          <w:rFonts w:ascii="Times New Roman" w:hAnsi="Times New Roman" w:cs="Times New Roman"/>
          <w:b/>
          <w:szCs w:val="24"/>
        </w:rPr>
        <w:t>March 15, 202</w:t>
      </w:r>
      <w:r w:rsidR="00ED6C9C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szCs w:val="24"/>
        </w:rPr>
        <w:t>.</w:t>
      </w:r>
      <w:r w:rsidR="00B913E9">
        <w:rPr>
          <w:rFonts w:ascii="Times New Roman" w:hAnsi="Times New Roman" w:cs="Times New Roman" w:hint="eastAsia"/>
          <w:szCs w:val="24"/>
        </w:rPr>
        <w:t xml:space="preserve"> The mailing address is </w:t>
      </w:r>
    </w:p>
    <w:p w:rsidR="00B913E9" w:rsidRDefault="00B913E9">
      <w:pPr>
        <w:jc w:val="both"/>
        <w:rPr>
          <w:rFonts w:ascii="Times New Roman" w:hAnsi="Times New Roman" w:cs="Times New Roman" w:hint="eastAsia"/>
          <w:szCs w:val="24"/>
        </w:rPr>
      </w:pPr>
    </w:p>
    <w:p w:rsidR="00B913E9" w:rsidRDefault="00B913E9">
      <w:pPr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Taipei Representative Office in Hungary</w:t>
      </w:r>
    </w:p>
    <w:p w:rsidR="00B913E9" w:rsidRDefault="00B913E9">
      <w:pPr>
        <w:jc w:val="both"/>
        <w:rPr>
          <w:rFonts w:ascii="Times New Roman" w:hAnsi="Times New Roman" w:cs="Times New Roman" w:hint="eastAsia"/>
          <w:szCs w:val="24"/>
        </w:rPr>
      </w:pPr>
      <w:proofErr w:type="spellStart"/>
      <w:r>
        <w:rPr>
          <w:rFonts w:ascii="Times New Roman" w:hAnsi="Times New Roman" w:cs="Times New Roman" w:hint="eastAsia"/>
          <w:szCs w:val="24"/>
        </w:rPr>
        <w:t>Rakoczi</w:t>
      </w:r>
      <w:proofErr w:type="spellEnd"/>
      <w:r>
        <w:rPr>
          <w:rFonts w:ascii="Times New Roman" w:hAnsi="Times New Roman" w:cs="Times New Roman" w:hint="eastAsia"/>
          <w:szCs w:val="24"/>
        </w:rPr>
        <w:t xml:space="preserve"> Street 1-3</w:t>
      </w:r>
    </w:p>
    <w:p w:rsidR="00B913E9" w:rsidRDefault="00B913E9">
      <w:pPr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Budapest 1088</w:t>
      </w:r>
    </w:p>
    <w:p w:rsidR="00B913E9" w:rsidRDefault="00B913E9">
      <w:pPr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Hungary</w:t>
      </w:r>
    </w:p>
    <w:p w:rsidR="00ED6C9C" w:rsidRDefault="00ED6C9C">
      <w:pPr>
        <w:jc w:val="both"/>
        <w:rPr>
          <w:rFonts w:ascii="Times New Roman" w:hAnsi="Times New Roman" w:cs="Times New Roman"/>
          <w:szCs w:val="24"/>
        </w:rPr>
      </w:pPr>
    </w:p>
    <w:p w:rsidR="00B569F7" w:rsidRDefault="001F351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More information can be found on the ICDF website: </w:t>
      </w:r>
      <w:hyperlink r:id="rId12" w:history="1">
        <w:r w:rsidR="00ED6C9C" w:rsidRPr="00DE56FA">
          <w:rPr>
            <w:rStyle w:val="af"/>
            <w:rFonts w:ascii="Times New Roman" w:hAnsi="Times New Roman" w:cs="Times New Roman"/>
            <w:szCs w:val="24"/>
          </w:rPr>
          <w:t>https://www.icdf.org.tw/ct.asp?xItem=12505&amp;CtNode=30491&amp;mp=2</w:t>
        </w:r>
      </w:hyperlink>
    </w:p>
    <w:p w:rsidR="0039133E" w:rsidRDefault="0039133E">
      <w:pPr>
        <w:jc w:val="both"/>
        <w:rPr>
          <w:rFonts w:ascii="Times New Roman" w:hAnsi="Times New Roman" w:cs="Times New Roman"/>
          <w:szCs w:val="24"/>
        </w:rPr>
      </w:pPr>
    </w:p>
    <w:p w:rsidR="00236E95" w:rsidRDefault="00236E9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Useful references</w:t>
      </w:r>
    </w:p>
    <w:p w:rsidR="00236E95" w:rsidRPr="00236E95" w:rsidRDefault="00236E95" w:rsidP="00236E95">
      <w:pPr>
        <w:pStyle w:val="af0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236E95">
        <w:rPr>
          <w:rFonts w:ascii="Times New Roman" w:hAnsi="Times New Roman" w:cs="Times New Roman"/>
          <w:szCs w:val="24"/>
        </w:rPr>
        <w:t>2022 Study_Programs_for_2022_Scholarship_Application(</w:t>
      </w:r>
      <w:proofErr w:type="spellStart"/>
      <w:r w:rsidRPr="00236E95">
        <w:rPr>
          <w:rFonts w:ascii="Times New Roman" w:hAnsi="Times New Roman" w:cs="Times New Roman"/>
          <w:szCs w:val="24"/>
        </w:rPr>
        <w:t>MA_PhD</w:t>
      </w:r>
      <w:proofErr w:type="spellEnd"/>
      <w:r w:rsidRPr="00236E95">
        <w:rPr>
          <w:rFonts w:ascii="Times New Roman" w:hAnsi="Times New Roman" w:cs="Times New Roman"/>
          <w:szCs w:val="24"/>
        </w:rPr>
        <w:t>)</w:t>
      </w:r>
    </w:p>
    <w:p w:rsidR="00236E95" w:rsidRDefault="00236E95" w:rsidP="00236E95">
      <w:pPr>
        <w:pStyle w:val="af0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236E95">
        <w:rPr>
          <w:rFonts w:ascii="Times New Roman" w:hAnsi="Times New Roman" w:cs="Times New Roman"/>
          <w:szCs w:val="24"/>
        </w:rPr>
        <w:t>2022 Master’s or PhD programs application deadlines</w:t>
      </w:r>
    </w:p>
    <w:p w:rsidR="00D94C1B" w:rsidRDefault="00B913E9" w:rsidP="00236E95">
      <w:pPr>
        <w:pStyle w:val="af0"/>
        <w:numPr>
          <w:ilvl w:val="0"/>
          <w:numId w:val="1"/>
        </w:numPr>
        <w:ind w:leftChars="0"/>
        <w:jc w:val="both"/>
        <w:rPr>
          <w:rFonts w:ascii="Times New Roman" w:hAnsi="Times New Roman" w:cs="Times New Roman" w:hint="eastAsia"/>
          <w:color w:val="4F81BD" w:themeColor="accent1"/>
          <w:szCs w:val="24"/>
        </w:rPr>
      </w:pPr>
      <w:hyperlink r:id="rId13" w:history="1">
        <w:r w:rsidR="00236E95" w:rsidRPr="00B913E9">
          <w:rPr>
            <w:rStyle w:val="af"/>
            <w:rFonts w:ascii="Times New Roman" w:hAnsi="Times New Roman" w:cs="Times New Roman" w:hint="eastAsia"/>
            <w:szCs w:val="24"/>
          </w:rPr>
          <w:t>Apply for ICDF Scholarship on-line</w:t>
        </w:r>
      </w:hyperlink>
    </w:p>
    <w:p w:rsidR="00B913E9" w:rsidRPr="00236E95" w:rsidRDefault="00B913E9" w:rsidP="00B913E9">
      <w:pPr>
        <w:pStyle w:val="af0"/>
        <w:ind w:leftChars="0" w:left="360"/>
        <w:jc w:val="both"/>
        <w:rPr>
          <w:rFonts w:ascii="Times New Roman" w:hAnsi="Times New Roman" w:cs="Times New Roman"/>
          <w:color w:val="4F81BD" w:themeColor="accent1"/>
          <w:szCs w:val="24"/>
        </w:rPr>
      </w:pPr>
      <w:r w:rsidRPr="00B913E9">
        <w:rPr>
          <w:rFonts w:ascii="Times New Roman" w:hAnsi="Times New Roman" w:cs="Times New Roman"/>
          <w:color w:val="4F81BD" w:themeColor="accent1"/>
          <w:szCs w:val="24"/>
        </w:rPr>
        <w:t>https://www.icdf.org.tw/ct.asp?xItem=12509&amp;CtNode=30320&amp;mp=2</w:t>
      </w:r>
    </w:p>
    <w:p w:rsidR="0039133E" w:rsidRPr="002276E6" w:rsidRDefault="0039133E">
      <w:pPr>
        <w:jc w:val="both"/>
      </w:pPr>
    </w:p>
    <w:sectPr w:rsidR="0039133E" w:rsidRPr="002276E6">
      <w:pgSz w:w="11906" w:h="16838"/>
      <w:pgMar w:top="1440" w:right="1800" w:bottom="1440" w:left="1800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EB" w:rsidRDefault="008A23EB" w:rsidP="008A23EB">
      <w:r>
        <w:separator/>
      </w:r>
    </w:p>
  </w:endnote>
  <w:endnote w:type="continuationSeparator" w:id="0">
    <w:p w:rsidR="008A23EB" w:rsidRDefault="008A23EB" w:rsidP="008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algun Gothic Semilight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EB" w:rsidRDefault="008A23EB" w:rsidP="008A23EB">
      <w:r>
        <w:separator/>
      </w:r>
    </w:p>
  </w:footnote>
  <w:footnote w:type="continuationSeparator" w:id="0">
    <w:p w:rsidR="008A23EB" w:rsidRDefault="008A23EB" w:rsidP="008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A26"/>
    <w:multiLevelType w:val="hybridMultilevel"/>
    <w:tmpl w:val="DC6C96FA"/>
    <w:lvl w:ilvl="0" w:tplc="D18CA6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9F7"/>
    <w:rsid w:val="001F3511"/>
    <w:rsid w:val="001F77DA"/>
    <w:rsid w:val="002276E6"/>
    <w:rsid w:val="00236E95"/>
    <w:rsid w:val="0039133E"/>
    <w:rsid w:val="00737889"/>
    <w:rsid w:val="008A23EB"/>
    <w:rsid w:val="008D4627"/>
    <w:rsid w:val="00901D74"/>
    <w:rsid w:val="00B23CBF"/>
    <w:rsid w:val="00B569F7"/>
    <w:rsid w:val="00B913E9"/>
    <w:rsid w:val="00D42966"/>
    <w:rsid w:val="00D94C1B"/>
    <w:rsid w:val="00DC3B71"/>
    <w:rsid w:val="00E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7C6D5D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7C6D5D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7C6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網際網路連結"/>
    <w:basedOn w:val="a0"/>
    <w:rsid w:val="00802E67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7C6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7C6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7C6D5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rsid w:val="00D42966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36E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df.org.tw/ct.asp?xItem=12509&amp;CtNode=30320&amp;mp=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cdf.org.tw/ct.asp?xItem=12505&amp;CtNode=30491&amp;mp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df.org.tw/np.asp?ctNode=30315&amp;mp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df.org.tw/np.asp?ctNode=30315&amp;mp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TROBP</dc:creator>
  <cp:lastModifiedBy>HUN-YCHOext</cp:lastModifiedBy>
  <cp:revision>4</cp:revision>
  <cp:lastPrinted>2021-01-08T12:01:00Z</cp:lastPrinted>
  <dcterms:created xsi:type="dcterms:W3CDTF">2021-12-30T14:07:00Z</dcterms:created>
  <dcterms:modified xsi:type="dcterms:W3CDTF">2021-12-30T14:22:00Z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